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91905" w:rsidRDefault="00E91905" w:rsidP="00E91905">
      <w:pPr>
        <w:spacing w:after="0" w:line="159" w:lineRule="atLeast"/>
        <w:ind w:left="1730" w:right="314" w:firstLine="394"/>
        <w:textAlignment w:val="baseline"/>
        <w:rPr>
          <w:rFonts w:eastAsia="Times New Roman" w:cstheme="minorHAnsi"/>
          <w:b/>
          <w:color w:val="000000"/>
          <w:sz w:val="28"/>
          <w:szCs w:val="28"/>
          <w:lang w:val="de-DE" w:eastAsia="it-IT"/>
        </w:rPr>
      </w:pPr>
      <w:r>
        <w:rPr>
          <w:rFonts w:eastAsia="Times New Roman" w:cstheme="minorHAnsi"/>
          <w:b/>
          <w:color w:val="000000"/>
          <w:sz w:val="28"/>
          <w:szCs w:val="28"/>
          <w:lang w:val="de-DE" w:eastAsia="it-IT"/>
        </w:rPr>
        <w:t>ARBEITSBLATT TRAINING LESEN</w:t>
      </w:r>
    </w:p>
    <w:p w:rsidR="00E91905" w:rsidRDefault="00E91905" w:rsidP="00E91905">
      <w:pPr>
        <w:spacing w:after="0" w:line="159" w:lineRule="atLeast"/>
        <w:ind w:right="314"/>
        <w:textAlignment w:val="baseline"/>
        <w:rPr>
          <w:rFonts w:eastAsia="Times New Roman" w:cstheme="minorHAnsi"/>
          <w:b/>
          <w:color w:val="000000"/>
          <w:sz w:val="28"/>
          <w:szCs w:val="28"/>
          <w:lang w:val="de-DE" w:eastAsia="it-IT"/>
        </w:rPr>
      </w:pPr>
      <w:r>
        <w:rPr>
          <w:rFonts w:eastAsia="Times New Roman" w:cstheme="minorHAnsi"/>
          <w:b/>
          <w:color w:val="000000"/>
          <w:sz w:val="28"/>
          <w:szCs w:val="28"/>
          <w:lang w:val="de-DE" w:eastAsia="it-IT"/>
        </w:rPr>
        <w:t>__________________________________________________________________</w:t>
      </w:r>
    </w:p>
    <w:p w:rsidR="00E91905" w:rsidRDefault="00E91905" w:rsidP="00E91905">
      <w:pPr>
        <w:pStyle w:val="Paragrafoelenco"/>
        <w:spacing w:after="54" w:line="245" w:lineRule="atLeast"/>
        <w:ind w:left="674" w:right="314"/>
        <w:textAlignment w:val="baseline"/>
        <w:outlineLvl w:val="0"/>
        <w:rPr>
          <w:rFonts w:eastAsia="Times New Roman" w:cstheme="minorHAnsi"/>
          <w:b/>
          <w:bCs/>
          <w:color w:val="000000"/>
          <w:kern w:val="36"/>
          <w:sz w:val="20"/>
          <w:szCs w:val="20"/>
          <w:lang w:val="de-DE" w:eastAsia="it-IT"/>
        </w:rPr>
      </w:pPr>
      <w:r>
        <w:rPr>
          <w:rFonts w:eastAsia="Times New Roman" w:cstheme="minorHAnsi"/>
          <w:b/>
          <w:noProof/>
          <w:color w:val="000000"/>
          <w:kern w:val="36"/>
          <w:sz w:val="20"/>
          <w:szCs w:val="20"/>
          <w:lang w:eastAsia="it-IT"/>
        </w:rPr>
        <w:drawing>
          <wp:inline distT="0" distB="0" distL="0" distR="0">
            <wp:extent cx="1865630" cy="1045845"/>
            <wp:effectExtent l="19050" t="0" r="1270" b="0"/>
            <wp:docPr id="1" name="Immagine 5" descr="Junge Männer sitzen um ein Klavie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5" descr="Junge Männer sitzen um ein Klavier "/>
                    <pic:cNvPicPr>
                      <a:picLocks noChangeAspect="1" noChangeArrowheads="1"/>
                    </pic:cNvPicPr>
                  </pic:nvPicPr>
                  <pic:blipFill>
                    <a:blip r:embed="rId5" cstate="print"/>
                    <a:srcRect/>
                    <a:stretch>
                      <a:fillRect/>
                    </a:stretch>
                  </pic:blipFill>
                  <pic:spPr bwMode="auto">
                    <a:xfrm>
                      <a:off x="0" y="0"/>
                      <a:ext cx="1865630" cy="1045845"/>
                    </a:xfrm>
                    <a:prstGeom prst="rect">
                      <a:avLst/>
                    </a:prstGeom>
                    <a:noFill/>
                    <a:ln w="9525">
                      <a:noFill/>
                      <a:miter lim="800000"/>
                      <a:headEnd/>
                      <a:tailEnd/>
                    </a:ln>
                  </pic:spPr>
                </pic:pic>
              </a:graphicData>
            </a:graphic>
          </wp:inline>
        </w:drawing>
      </w:r>
      <w:r>
        <w:rPr>
          <w:rFonts w:eastAsia="Times New Roman" w:cstheme="minorHAnsi"/>
          <w:b/>
          <w:bCs/>
          <w:color w:val="000000"/>
          <w:kern w:val="36"/>
          <w:sz w:val="20"/>
          <w:szCs w:val="20"/>
          <w:lang w:val="de-DE" w:eastAsia="it-IT"/>
        </w:rPr>
        <w:t xml:space="preserve">  </w:t>
      </w:r>
      <w:r>
        <w:rPr>
          <w:noProof/>
          <w:lang w:eastAsia="it-IT"/>
        </w:rPr>
        <w:drawing>
          <wp:inline distT="0" distB="0" distL="0" distR="0">
            <wp:extent cx="1777365" cy="1002030"/>
            <wp:effectExtent l="19050" t="0" r="0" b="0"/>
            <wp:docPr id="2" name="Immagine 7" descr="Adolf Reichwein – Pionier der Medienpädagogik - SWR Kult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7" descr="Adolf Reichwein – Pionier der Medienpädagogik - SWR Kultur"/>
                    <pic:cNvPicPr>
                      <a:picLocks noChangeAspect="1" noChangeArrowheads="1"/>
                    </pic:cNvPicPr>
                  </pic:nvPicPr>
                  <pic:blipFill>
                    <a:blip r:embed="rId6" cstate="print"/>
                    <a:srcRect/>
                    <a:stretch>
                      <a:fillRect/>
                    </a:stretch>
                  </pic:blipFill>
                  <pic:spPr bwMode="auto">
                    <a:xfrm>
                      <a:off x="0" y="0"/>
                      <a:ext cx="1777365" cy="1002030"/>
                    </a:xfrm>
                    <a:prstGeom prst="rect">
                      <a:avLst/>
                    </a:prstGeom>
                    <a:noFill/>
                    <a:ln w="9525">
                      <a:noFill/>
                      <a:miter lim="800000"/>
                      <a:headEnd/>
                      <a:tailEnd/>
                    </a:ln>
                  </pic:spPr>
                </pic:pic>
              </a:graphicData>
            </a:graphic>
          </wp:inline>
        </w:drawing>
      </w:r>
      <w:r>
        <w:rPr>
          <w:lang w:val="de-DE"/>
        </w:rPr>
        <w:t xml:space="preserve"> </w:t>
      </w:r>
      <w:r>
        <w:rPr>
          <w:noProof/>
          <w:lang w:eastAsia="it-IT"/>
        </w:rPr>
        <w:drawing>
          <wp:inline distT="0" distB="0" distL="0" distR="0">
            <wp:extent cx="1353185" cy="980440"/>
            <wp:effectExtent l="19050" t="0" r="0" b="0"/>
            <wp:docPr id="3" name="Immagine 10" descr="Volkshochschule – Wikip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0" descr="Volkshochschule – Wikipedia"/>
                    <pic:cNvPicPr>
                      <a:picLocks noChangeAspect="1" noChangeArrowheads="1"/>
                    </pic:cNvPicPr>
                  </pic:nvPicPr>
                  <pic:blipFill>
                    <a:blip r:embed="rId7" cstate="print"/>
                    <a:srcRect/>
                    <a:stretch>
                      <a:fillRect/>
                    </a:stretch>
                  </pic:blipFill>
                  <pic:spPr bwMode="auto">
                    <a:xfrm>
                      <a:off x="0" y="0"/>
                      <a:ext cx="1353185" cy="980440"/>
                    </a:xfrm>
                    <a:prstGeom prst="rect">
                      <a:avLst/>
                    </a:prstGeom>
                    <a:noFill/>
                    <a:ln w="9525">
                      <a:noFill/>
                      <a:miter lim="800000"/>
                      <a:headEnd/>
                      <a:tailEnd/>
                    </a:ln>
                  </pic:spPr>
                </pic:pic>
              </a:graphicData>
            </a:graphic>
          </wp:inline>
        </w:drawing>
      </w:r>
    </w:p>
    <w:p w:rsidR="00E91905" w:rsidRDefault="00E91905" w:rsidP="00E91905">
      <w:pPr>
        <w:pStyle w:val="Paragrafoelenco"/>
        <w:spacing w:after="54" w:line="245" w:lineRule="atLeast"/>
        <w:ind w:left="674" w:right="314"/>
        <w:textAlignment w:val="baseline"/>
        <w:outlineLvl w:val="0"/>
        <w:rPr>
          <w:rFonts w:eastAsia="Times New Roman" w:cstheme="minorHAnsi"/>
          <w:b/>
          <w:i/>
          <w:color w:val="000000"/>
          <w:sz w:val="18"/>
          <w:szCs w:val="18"/>
          <w:lang w:val="de-DE" w:eastAsia="it-IT"/>
        </w:rPr>
      </w:pPr>
      <w:r>
        <w:rPr>
          <w:rFonts w:eastAsia="Times New Roman" w:cstheme="minorHAnsi"/>
          <w:b/>
          <w:i/>
          <w:color w:val="000000"/>
          <w:sz w:val="18"/>
          <w:szCs w:val="18"/>
          <w:lang w:val="de-DE" w:eastAsia="it-IT"/>
        </w:rPr>
        <w:t>Gesangsunterricht an  der Volkshochschule          Adolf Reichwein</w:t>
      </w:r>
    </w:p>
    <w:p w:rsidR="00E91905" w:rsidRDefault="00E91905" w:rsidP="00E91905">
      <w:pPr>
        <w:spacing w:after="54" w:line="245" w:lineRule="atLeast"/>
        <w:ind w:right="314" w:firstLine="674"/>
        <w:textAlignment w:val="baseline"/>
        <w:outlineLvl w:val="0"/>
        <w:rPr>
          <w:rFonts w:eastAsia="Times New Roman" w:cstheme="minorHAnsi"/>
          <w:b/>
          <w:bCs/>
          <w:color w:val="000000"/>
          <w:kern w:val="36"/>
          <w:sz w:val="20"/>
          <w:szCs w:val="20"/>
          <w:lang w:val="de-DE" w:eastAsia="it-IT"/>
        </w:rPr>
      </w:pPr>
      <w:r>
        <w:rPr>
          <w:rFonts w:eastAsia="Times New Roman" w:cstheme="minorHAnsi"/>
          <w:b/>
          <w:i/>
          <w:color w:val="000000"/>
          <w:sz w:val="18"/>
          <w:szCs w:val="18"/>
          <w:lang w:val="de-DE" w:eastAsia="it-IT"/>
        </w:rPr>
        <w:t>in den 1920ern</w:t>
      </w:r>
    </w:p>
    <w:p w:rsidR="00E91905" w:rsidRDefault="00E91905" w:rsidP="00E91905">
      <w:pPr>
        <w:pStyle w:val="Paragrafoelenco"/>
        <w:spacing w:after="54" w:line="245" w:lineRule="atLeast"/>
        <w:ind w:left="674" w:right="314"/>
        <w:textAlignment w:val="baseline"/>
        <w:outlineLvl w:val="0"/>
        <w:rPr>
          <w:rFonts w:eastAsia="Times New Roman" w:cstheme="minorHAnsi"/>
          <w:b/>
          <w:bCs/>
          <w:color w:val="000000"/>
          <w:kern w:val="36"/>
          <w:sz w:val="20"/>
          <w:szCs w:val="20"/>
          <w:lang w:val="de-DE" w:eastAsia="it-IT"/>
        </w:rPr>
      </w:pPr>
    </w:p>
    <w:p w:rsidR="00E91905" w:rsidRDefault="00E91905" w:rsidP="00E91905">
      <w:pPr>
        <w:pStyle w:val="Paragrafoelenco"/>
        <w:numPr>
          <w:ilvl w:val="0"/>
          <w:numId w:val="1"/>
        </w:numPr>
        <w:spacing w:after="54" w:line="245" w:lineRule="atLeast"/>
        <w:ind w:right="314"/>
        <w:textAlignment w:val="baseline"/>
        <w:outlineLvl w:val="0"/>
        <w:rPr>
          <w:rFonts w:eastAsia="Times New Roman" w:cstheme="minorHAnsi"/>
          <w:b/>
          <w:bCs/>
          <w:color w:val="000000"/>
          <w:kern w:val="36"/>
          <w:sz w:val="20"/>
          <w:szCs w:val="20"/>
          <w:lang w:val="de-DE" w:eastAsia="it-IT"/>
        </w:rPr>
      </w:pPr>
      <w:r>
        <w:rPr>
          <w:rFonts w:eastAsia="Times New Roman" w:cstheme="minorHAnsi"/>
          <w:b/>
          <w:bCs/>
          <w:color w:val="000000"/>
          <w:kern w:val="36"/>
          <w:sz w:val="20"/>
          <w:szCs w:val="20"/>
          <w:lang w:val="de-DE" w:eastAsia="it-IT"/>
        </w:rPr>
        <w:t>Lesen Sie den Text</w:t>
      </w:r>
    </w:p>
    <w:p w:rsidR="00E91905" w:rsidRDefault="00E91905" w:rsidP="00E91905">
      <w:pPr>
        <w:spacing w:after="54" w:line="245" w:lineRule="atLeast"/>
        <w:ind w:left="314" w:right="314"/>
        <w:textAlignment w:val="baseline"/>
        <w:outlineLvl w:val="0"/>
        <w:rPr>
          <w:rFonts w:eastAsia="Times New Roman" w:cstheme="minorHAnsi"/>
          <w:b/>
          <w:bCs/>
          <w:color w:val="000000"/>
          <w:kern w:val="36"/>
          <w:sz w:val="20"/>
          <w:szCs w:val="20"/>
          <w:lang w:val="de-DE" w:eastAsia="it-IT"/>
        </w:rPr>
      </w:pPr>
      <w:r>
        <w:rPr>
          <w:rFonts w:eastAsia="Times New Roman" w:cstheme="minorHAnsi"/>
          <w:b/>
          <w:bCs/>
          <w:color w:val="000000"/>
          <w:kern w:val="36"/>
          <w:sz w:val="20"/>
          <w:szCs w:val="20"/>
          <w:lang w:val="de-DE" w:eastAsia="it-IT"/>
        </w:rPr>
        <w:t>Die Anfänge der Volkshochschulen in Deutschland</w:t>
      </w:r>
    </w:p>
    <w:p w:rsidR="00E91905" w:rsidRDefault="00E91905" w:rsidP="00E91905">
      <w:pPr>
        <w:spacing w:after="0" w:line="240" w:lineRule="auto"/>
        <w:ind w:left="314" w:right="314"/>
        <w:textAlignment w:val="baseline"/>
        <w:rPr>
          <w:rFonts w:eastAsia="Times New Roman" w:cstheme="minorHAnsi"/>
          <w:color w:val="000000"/>
          <w:sz w:val="20"/>
          <w:szCs w:val="20"/>
          <w:lang w:val="de-DE" w:eastAsia="it-IT"/>
        </w:rPr>
      </w:pPr>
      <w:r>
        <w:rPr>
          <w:rFonts w:eastAsia="Times New Roman" w:cstheme="minorHAnsi"/>
          <w:color w:val="000000"/>
          <w:sz w:val="20"/>
          <w:szCs w:val="20"/>
          <w:lang w:val="de-DE" w:eastAsia="it-IT"/>
        </w:rPr>
        <w:t>In Weimar wird 1919 die Konstitution der neu gegründeten </w:t>
      </w:r>
      <w:hyperlink r:id="rId8" w:tooltip="Deutsche Geschichte: Weimarer Republik" w:history="1">
        <w:r>
          <w:rPr>
            <w:rStyle w:val="Collegamentoipertestuale"/>
            <w:rFonts w:eastAsia="Times New Roman" w:cstheme="minorHAnsi"/>
            <w:i/>
            <w:color w:val="000000"/>
            <w:sz w:val="20"/>
            <w:szCs w:val="20"/>
            <w:u w:val="none"/>
            <w:lang w:val="de-DE" w:eastAsia="it-IT"/>
          </w:rPr>
          <w:t>Weimarer Republik</w:t>
        </w:r>
      </w:hyperlink>
      <w:r>
        <w:rPr>
          <w:rFonts w:eastAsia="Times New Roman" w:cstheme="minorHAnsi"/>
          <w:color w:val="000000"/>
          <w:sz w:val="20"/>
          <w:szCs w:val="20"/>
          <w:lang w:val="de-DE" w:eastAsia="it-IT"/>
        </w:rPr>
        <w:t> beschlossen. Auch wenn die politische Situation nach dem </w:t>
      </w:r>
      <w:hyperlink r:id="rId9" w:tooltip="Deutsche Geschichte: Der Erste Weltkrieg" w:history="1">
        <w:r>
          <w:rPr>
            <w:rStyle w:val="Collegamentoipertestuale"/>
            <w:rFonts w:eastAsia="Times New Roman" w:cstheme="minorHAnsi"/>
            <w:i/>
            <w:color w:val="000000"/>
            <w:sz w:val="20"/>
            <w:szCs w:val="20"/>
            <w:u w:val="none"/>
            <w:lang w:val="de-DE" w:eastAsia="it-IT"/>
          </w:rPr>
          <w:t>Ersten Weltkrieg</w:t>
        </w:r>
      </w:hyperlink>
      <w:r>
        <w:rPr>
          <w:rFonts w:eastAsia="Times New Roman" w:cstheme="minorHAnsi"/>
          <w:i/>
          <w:color w:val="000000"/>
          <w:sz w:val="20"/>
          <w:szCs w:val="20"/>
          <w:lang w:val="de-DE" w:eastAsia="it-IT"/>
        </w:rPr>
        <w:t> </w:t>
      </w:r>
      <w:r>
        <w:rPr>
          <w:rFonts w:eastAsia="Times New Roman" w:cstheme="minorHAnsi"/>
          <w:color w:val="000000"/>
          <w:sz w:val="20"/>
          <w:szCs w:val="20"/>
          <w:lang w:val="de-DE" w:eastAsia="it-IT"/>
        </w:rPr>
        <w:t xml:space="preserve">kritisch ist, herrscht eine Art Pionierstimmung. Die neue Regierung will eine Bildungsreform. Mündige Bürger* sind ihrer Meinung nach wichtig, um die fragile </w:t>
      </w:r>
      <w:hyperlink r:id="rId10" w:tooltip="Deutscher Bundestag: Demokratie – Volksherrschaft mit Fehlern" w:history="1">
        <w:r>
          <w:rPr>
            <w:rStyle w:val="Collegamentoipertestuale"/>
            <w:rFonts w:eastAsia="Times New Roman" w:cstheme="minorHAnsi"/>
            <w:color w:val="000000"/>
            <w:sz w:val="20"/>
            <w:szCs w:val="20"/>
            <w:u w:val="none"/>
            <w:lang w:val="de-DE" w:eastAsia="it-IT"/>
          </w:rPr>
          <w:t>Demokratie</w:t>
        </w:r>
      </w:hyperlink>
      <w:r>
        <w:rPr>
          <w:rFonts w:eastAsia="Times New Roman" w:cstheme="minorHAnsi"/>
          <w:color w:val="000000"/>
          <w:sz w:val="20"/>
          <w:szCs w:val="20"/>
          <w:lang w:val="de-DE" w:eastAsia="it-IT"/>
        </w:rPr>
        <w:t> zu stärken.</w:t>
      </w:r>
    </w:p>
    <w:p w:rsidR="00E91905" w:rsidRDefault="00E91905" w:rsidP="00E91905">
      <w:pPr>
        <w:spacing w:after="0" w:line="240" w:lineRule="auto"/>
        <w:ind w:left="314" w:right="314"/>
        <w:textAlignment w:val="baseline"/>
        <w:rPr>
          <w:rFonts w:eastAsia="Times New Roman" w:cstheme="minorHAnsi"/>
          <w:color w:val="000000"/>
          <w:sz w:val="20"/>
          <w:szCs w:val="20"/>
          <w:lang w:val="de-DE" w:eastAsia="it-IT"/>
        </w:rPr>
      </w:pPr>
      <w:r>
        <w:rPr>
          <w:rFonts w:eastAsia="Times New Roman" w:cstheme="minorHAnsi"/>
          <w:color w:val="000000"/>
          <w:sz w:val="20"/>
          <w:szCs w:val="20"/>
          <w:lang w:val="de-DE" w:eastAsia="it-IT"/>
        </w:rPr>
        <w:t xml:space="preserve">So kommt es zur Gründung von vielen Volkshochschulen, kurz VHS. Diese Entwicklung ist revolutionär: Die Bildung soll jetzt allen Bürgern offen stehen und nicht mehr, wie bisher, nur einem kleinen Teil der Bevölkerung. Denn Bildung ist wichtig für Freiheit und Demokratie, so die Meinung der progressiven Politiker. </w:t>
      </w:r>
    </w:p>
    <w:p w:rsidR="00E91905" w:rsidRDefault="00E91905" w:rsidP="00E91905">
      <w:pPr>
        <w:tabs>
          <w:tab w:val="left" w:pos="5812"/>
        </w:tabs>
        <w:spacing w:after="0" w:line="240" w:lineRule="auto"/>
        <w:ind w:left="314" w:right="314"/>
        <w:textAlignment w:val="baseline"/>
        <w:rPr>
          <w:rFonts w:eastAsia="Times New Roman" w:cstheme="minorHAnsi"/>
          <w:color w:val="000000"/>
          <w:sz w:val="20"/>
          <w:szCs w:val="20"/>
          <w:lang w:val="de-DE" w:eastAsia="it-IT"/>
        </w:rPr>
      </w:pPr>
      <w:r>
        <w:rPr>
          <w:rFonts w:eastAsia="Times New Roman" w:cstheme="minorHAnsi"/>
          <w:color w:val="000000"/>
          <w:sz w:val="20"/>
          <w:szCs w:val="20"/>
          <w:lang w:val="de-DE" w:eastAsia="it-IT"/>
        </w:rPr>
        <w:t xml:space="preserve">Auch die Lehrmethodik in den VHS-Kursen wird durch ein neues pädagogisches Konzept revolutioniert. Dieses Konzept, die sogenannte </w:t>
      </w:r>
      <w:r>
        <w:rPr>
          <w:rFonts w:eastAsia="Times New Roman" w:cstheme="minorHAnsi"/>
          <w:i/>
          <w:color w:val="000000"/>
          <w:sz w:val="20"/>
          <w:szCs w:val="20"/>
          <w:lang w:val="de-DE" w:eastAsia="it-IT"/>
        </w:rPr>
        <w:t xml:space="preserve">Neue Richtung, </w:t>
      </w:r>
      <w:r>
        <w:rPr>
          <w:rFonts w:eastAsia="Times New Roman" w:cstheme="minorHAnsi"/>
          <w:color w:val="000000"/>
          <w:sz w:val="20"/>
          <w:szCs w:val="20"/>
          <w:lang w:val="de-DE" w:eastAsia="it-IT"/>
        </w:rPr>
        <w:t xml:space="preserve">soll die Teilnehmer motivieren, im Unterricht kritische Fragen zu stellen und autonom </w:t>
      </w:r>
      <w:proofErr w:type="spellStart"/>
      <w:r>
        <w:rPr>
          <w:rFonts w:eastAsia="Times New Roman" w:cstheme="minorHAnsi"/>
          <w:color w:val="000000"/>
          <w:sz w:val="20"/>
          <w:szCs w:val="20"/>
          <w:lang w:val="de-DE" w:eastAsia="it-IT"/>
        </w:rPr>
        <w:t>weiterzulernen</w:t>
      </w:r>
      <w:proofErr w:type="spellEnd"/>
      <w:r>
        <w:rPr>
          <w:rFonts w:eastAsia="Times New Roman" w:cstheme="minorHAnsi"/>
          <w:color w:val="000000"/>
          <w:sz w:val="20"/>
          <w:szCs w:val="20"/>
          <w:lang w:val="de-DE" w:eastAsia="it-IT"/>
        </w:rPr>
        <w:t xml:space="preserve">. </w:t>
      </w:r>
    </w:p>
    <w:p w:rsidR="00E91905" w:rsidRDefault="00E91905" w:rsidP="00E91905">
      <w:pPr>
        <w:spacing w:after="54" w:line="240" w:lineRule="auto"/>
        <w:ind w:left="314" w:right="314"/>
        <w:textAlignment w:val="baseline"/>
        <w:rPr>
          <w:rFonts w:eastAsia="Times New Roman" w:cstheme="minorHAnsi"/>
          <w:color w:val="000000"/>
          <w:sz w:val="20"/>
          <w:szCs w:val="20"/>
          <w:lang w:val="de-DE" w:eastAsia="it-IT"/>
        </w:rPr>
      </w:pPr>
      <w:r>
        <w:rPr>
          <w:rFonts w:eastAsia="Times New Roman" w:cstheme="minorHAnsi"/>
          <w:color w:val="000000"/>
          <w:sz w:val="20"/>
          <w:szCs w:val="20"/>
          <w:lang w:val="de-DE" w:eastAsia="it-IT"/>
        </w:rPr>
        <w:t>Gesprächsgruppen lösen den Frontalunterricht ab und die Bedürfnisse und Wünsche der Bevölkerung stehen im Zentrum des Unterrichts. Schon 1922 gibt es mehr als 800 Volkshochschulen in Deutschland.</w:t>
      </w:r>
    </w:p>
    <w:p w:rsidR="00E91905" w:rsidRDefault="00E91905" w:rsidP="00E91905">
      <w:pPr>
        <w:spacing w:after="0" w:line="164" w:lineRule="atLeast"/>
        <w:textAlignment w:val="baseline"/>
        <w:rPr>
          <w:rFonts w:eastAsia="Times New Roman" w:cstheme="minorHAnsi"/>
          <w:color w:val="000000"/>
          <w:sz w:val="18"/>
          <w:szCs w:val="18"/>
          <w:lang w:val="de-DE" w:eastAsia="it-IT"/>
        </w:rPr>
      </w:pPr>
      <w:r>
        <w:rPr>
          <w:rFonts w:eastAsia="Times New Roman" w:cstheme="minorHAnsi"/>
          <w:color w:val="000000"/>
          <w:sz w:val="20"/>
          <w:szCs w:val="20"/>
          <w:lang w:val="de-DE" w:eastAsia="it-IT"/>
        </w:rPr>
        <w:t xml:space="preserve"> </w:t>
      </w:r>
    </w:p>
    <w:p w:rsidR="00E91905" w:rsidRDefault="00E91905" w:rsidP="00E91905">
      <w:pPr>
        <w:spacing w:after="0" w:line="164" w:lineRule="atLeast"/>
        <w:textAlignment w:val="baseline"/>
        <w:rPr>
          <w:rFonts w:eastAsia="Times New Roman" w:cstheme="minorHAnsi"/>
          <w:color w:val="000000"/>
          <w:sz w:val="18"/>
          <w:szCs w:val="18"/>
          <w:lang w:val="de-DE" w:eastAsia="it-IT"/>
        </w:rPr>
      </w:pPr>
    </w:p>
    <w:p w:rsidR="00E91905" w:rsidRDefault="00E91905" w:rsidP="00E91905">
      <w:pPr>
        <w:spacing w:after="0" w:line="205" w:lineRule="atLeast"/>
        <w:ind w:left="314" w:right="314"/>
        <w:textAlignment w:val="baseline"/>
        <w:outlineLvl w:val="1"/>
        <w:rPr>
          <w:rFonts w:eastAsia="Times New Roman" w:cstheme="minorHAnsi"/>
          <w:b/>
          <w:bCs/>
          <w:color w:val="000000"/>
          <w:sz w:val="20"/>
          <w:szCs w:val="20"/>
          <w:lang w:val="de-DE" w:eastAsia="it-IT"/>
        </w:rPr>
      </w:pPr>
      <w:r>
        <w:rPr>
          <w:rFonts w:eastAsia="Times New Roman" w:cstheme="minorHAnsi"/>
          <w:b/>
          <w:bCs/>
          <w:color w:val="000000"/>
          <w:sz w:val="20"/>
          <w:szCs w:val="20"/>
          <w:lang w:val="de-DE" w:eastAsia="it-IT"/>
        </w:rPr>
        <w:t>Die VHS in der Zeit des Nationalsozialismus</w:t>
      </w:r>
    </w:p>
    <w:p w:rsidR="00E91905" w:rsidRDefault="00E91905" w:rsidP="00E91905">
      <w:pPr>
        <w:spacing w:after="0" w:line="205" w:lineRule="atLeast"/>
        <w:ind w:left="314" w:right="314"/>
        <w:textAlignment w:val="baseline"/>
        <w:outlineLvl w:val="1"/>
        <w:rPr>
          <w:rFonts w:eastAsia="Times New Roman" w:cstheme="minorHAnsi"/>
          <w:b/>
          <w:bCs/>
          <w:color w:val="000000"/>
          <w:sz w:val="20"/>
          <w:szCs w:val="20"/>
          <w:lang w:val="de-DE" w:eastAsia="it-IT"/>
        </w:rPr>
      </w:pPr>
      <w:r>
        <w:rPr>
          <w:rFonts w:eastAsia="Times New Roman" w:cstheme="minorHAnsi"/>
          <w:color w:val="000000"/>
          <w:sz w:val="20"/>
          <w:szCs w:val="20"/>
          <w:lang w:val="de-DE" w:eastAsia="it-IT"/>
        </w:rPr>
        <w:t xml:space="preserve">Dieses moderne Konzept wird in der Zeit des Nationalsozialismus auf eine harte Probe gestellt. Die Volkshochschule wird jetzt zum Instrument der nationalsozialistischen Erziehung und Schulung. Sogar der Name </w:t>
      </w:r>
      <w:r>
        <w:rPr>
          <w:rFonts w:eastAsia="Times New Roman" w:cstheme="minorHAnsi"/>
          <w:i/>
          <w:color w:val="000000"/>
          <w:sz w:val="20"/>
          <w:szCs w:val="20"/>
          <w:lang w:val="de-DE" w:eastAsia="it-IT"/>
        </w:rPr>
        <w:t>Volkshochschule</w:t>
      </w:r>
      <w:r>
        <w:rPr>
          <w:rFonts w:eastAsia="Times New Roman" w:cstheme="minorHAnsi"/>
          <w:color w:val="000000"/>
          <w:sz w:val="20"/>
          <w:szCs w:val="20"/>
          <w:lang w:val="de-DE" w:eastAsia="it-IT"/>
        </w:rPr>
        <w:t xml:space="preserve"> wird von den Nationalsozialisten ersetzt, zum Beispiel durch </w:t>
      </w:r>
      <w:r>
        <w:rPr>
          <w:rFonts w:eastAsia="Times New Roman" w:cstheme="minorHAnsi"/>
          <w:i/>
          <w:color w:val="000000"/>
          <w:sz w:val="20"/>
          <w:szCs w:val="20"/>
          <w:lang w:val="de-DE" w:eastAsia="it-IT"/>
        </w:rPr>
        <w:t>Deutsche</w:t>
      </w:r>
      <w:r>
        <w:rPr>
          <w:rFonts w:eastAsia="Times New Roman" w:cstheme="minorHAnsi"/>
          <w:color w:val="000000"/>
          <w:sz w:val="20"/>
          <w:szCs w:val="20"/>
          <w:lang w:val="de-DE" w:eastAsia="it-IT"/>
        </w:rPr>
        <w:t xml:space="preserve"> </w:t>
      </w:r>
      <w:r>
        <w:rPr>
          <w:rFonts w:eastAsia="Times New Roman" w:cstheme="minorHAnsi"/>
          <w:i/>
          <w:color w:val="000000"/>
          <w:sz w:val="20"/>
          <w:szCs w:val="20"/>
          <w:lang w:val="de-DE" w:eastAsia="it-IT"/>
        </w:rPr>
        <w:t>Heimatschule</w:t>
      </w:r>
      <w:r>
        <w:rPr>
          <w:rFonts w:eastAsia="Times New Roman" w:cstheme="minorHAnsi"/>
          <w:color w:val="000000"/>
          <w:sz w:val="20"/>
          <w:szCs w:val="20"/>
          <w:lang w:val="de-DE" w:eastAsia="it-IT"/>
        </w:rPr>
        <w:t>.</w:t>
      </w:r>
    </w:p>
    <w:p w:rsidR="00E91905" w:rsidRDefault="00E91905" w:rsidP="00E91905">
      <w:pPr>
        <w:spacing w:after="54" w:line="190" w:lineRule="atLeast"/>
        <w:ind w:left="314" w:right="314"/>
        <w:textAlignment w:val="baseline"/>
        <w:rPr>
          <w:rFonts w:eastAsia="Times New Roman" w:cstheme="minorHAnsi"/>
          <w:color w:val="000000"/>
          <w:sz w:val="20"/>
          <w:szCs w:val="20"/>
          <w:lang w:val="de-DE" w:eastAsia="it-IT"/>
        </w:rPr>
      </w:pPr>
      <w:r>
        <w:rPr>
          <w:rFonts w:eastAsia="Times New Roman" w:cstheme="minorHAnsi"/>
          <w:color w:val="000000"/>
          <w:sz w:val="20"/>
          <w:szCs w:val="20"/>
          <w:lang w:val="de-DE" w:eastAsia="it-IT"/>
        </w:rPr>
        <w:t>In einigen VHS wächst aber der Widerstand* gegen die Nationalsozialisten.  Denn in den Volkshochschulen arbeiten immer noch einige progressive Pädagogen, die nicht wollen, dass ihre Schulen zum Instrument nationalsozialistischer Propaganda werden – aber sie haben keinen Erfolg.</w:t>
      </w:r>
    </w:p>
    <w:p w:rsidR="00E91905" w:rsidRDefault="00E91905" w:rsidP="00E91905">
      <w:pPr>
        <w:spacing w:after="54" w:line="190" w:lineRule="atLeast"/>
        <w:ind w:left="314" w:right="314"/>
        <w:textAlignment w:val="baseline"/>
        <w:rPr>
          <w:rFonts w:eastAsia="Times New Roman" w:cstheme="minorHAnsi"/>
          <w:color w:val="000000"/>
          <w:sz w:val="20"/>
          <w:szCs w:val="20"/>
          <w:lang w:val="de-DE" w:eastAsia="it-IT"/>
        </w:rPr>
      </w:pPr>
      <w:r>
        <w:rPr>
          <w:rFonts w:eastAsia="Times New Roman" w:cstheme="minorHAnsi"/>
          <w:color w:val="000000"/>
          <w:sz w:val="20"/>
          <w:szCs w:val="20"/>
          <w:lang w:val="de-DE" w:eastAsia="it-IT"/>
        </w:rPr>
        <w:t xml:space="preserve">Adolf Reichwein zum Beispiel, der Direktor der Volkshochschule in Jena, wird 1933 aus politischen Gründen entlassen. Er engagiert sich im Widerstand gegen Hitler, wird aber am 4. Juli 1944 von der </w:t>
      </w:r>
      <w:r>
        <w:rPr>
          <w:rFonts w:eastAsia="Times New Roman" w:cstheme="minorHAnsi"/>
          <w:i/>
          <w:color w:val="000000"/>
          <w:sz w:val="20"/>
          <w:szCs w:val="20"/>
          <w:lang w:val="de-DE" w:eastAsia="it-IT"/>
        </w:rPr>
        <w:t>Gestapo</w:t>
      </w:r>
      <w:r>
        <w:rPr>
          <w:rFonts w:eastAsia="Times New Roman" w:cstheme="minorHAnsi"/>
          <w:color w:val="000000"/>
          <w:sz w:val="20"/>
          <w:szCs w:val="20"/>
          <w:lang w:val="de-DE" w:eastAsia="it-IT"/>
        </w:rPr>
        <w:t xml:space="preserve"> verhaftet und nach einem Schau-Prozess getötet.</w:t>
      </w:r>
    </w:p>
    <w:p w:rsidR="00E91905" w:rsidRDefault="00E91905" w:rsidP="00E91905">
      <w:pPr>
        <w:spacing w:after="0" w:line="164" w:lineRule="atLeast"/>
        <w:textAlignment w:val="baseline"/>
        <w:rPr>
          <w:rFonts w:eastAsia="Times New Roman" w:cstheme="minorHAnsi"/>
          <w:b/>
          <w:i/>
          <w:color w:val="000000"/>
          <w:sz w:val="20"/>
          <w:szCs w:val="20"/>
          <w:lang w:val="de-DE" w:eastAsia="it-IT"/>
        </w:rPr>
      </w:pPr>
    </w:p>
    <w:p w:rsidR="00E91905" w:rsidRDefault="00E91905" w:rsidP="00E91905">
      <w:pPr>
        <w:spacing w:after="0" w:line="164" w:lineRule="atLeast"/>
        <w:textAlignment w:val="baseline"/>
        <w:rPr>
          <w:rFonts w:eastAsia="Times New Roman" w:cstheme="minorHAnsi"/>
          <w:b/>
          <w:i/>
          <w:color w:val="000000"/>
          <w:sz w:val="20"/>
          <w:szCs w:val="20"/>
          <w:lang w:val="de-DE" w:eastAsia="it-IT"/>
        </w:rPr>
      </w:pPr>
    </w:p>
    <w:p w:rsidR="00E91905" w:rsidRDefault="00E91905" w:rsidP="00E91905">
      <w:pPr>
        <w:spacing w:after="54" w:line="205" w:lineRule="atLeast"/>
        <w:ind w:right="314" w:firstLine="314"/>
        <w:textAlignment w:val="baseline"/>
        <w:outlineLvl w:val="1"/>
        <w:rPr>
          <w:rFonts w:eastAsia="Times New Roman" w:cstheme="minorHAnsi"/>
          <w:b/>
          <w:bCs/>
          <w:color w:val="000000"/>
          <w:sz w:val="20"/>
          <w:szCs w:val="20"/>
          <w:lang w:val="de-DE" w:eastAsia="it-IT"/>
        </w:rPr>
      </w:pPr>
      <w:r>
        <w:rPr>
          <w:rFonts w:eastAsia="Times New Roman" w:cstheme="minorHAnsi"/>
          <w:b/>
          <w:bCs/>
          <w:color w:val="000000"/>
          <w:sz w:val="20"/>
          <w:szCs w:val="20"/>
          <w:lang w:val="de-DE" w:eastAsia="it-IT"/>
        </w:rPr>
        <w:t>Geteilte Volkshochschulen</w:t>
      </w:r>
    </w:p>
    <w:p w:rsidR="00E91905" w:rsidRDefault="00E91905" w:rsidP="00E91905">
      <w:pPr>
        <w:spacing w:after="0" w:line="190" w:lineRule="atLeast"/>
        <w:ind w:left="314" w:right="314"/>
        <w:textAlignment w:val="baseline"/>
        <w:rPr>
          <w:rFonts w:eastAsia="Times New Roman" w:cstheme="minorHAnsi"/>
          <w:color w:val="000000"/>
          <w:sz w:val="20"/>
          <w:szCs w:val="20"/>
          <w:lang w:val="de-DE" w:eastAsia="it-IT"/>
        </w:rPr>
      </w:pPr>
      <w:r>
        <w:rPr>
          <w:rFonts w:eastAsia="Times New Roman" w:cstheme="minorHAnsi"/>
          <w:color w:val="000000"/>
          <w:sz w:val="20"/>
          <w:szCs w:val="20"/>
          <w:lang w:val="de-DE" w:eastAsia="it-IT"/>
        </w:rPr>
        <w:t>Nach dem </w:t>
      </w:r>
      <w:hyperlink r:id="rId11" w:tooltip="Nationalsozialismus: Der Zweite Weltkrieg" w:history="1">
        <w:r>
          <w:rPr>
            <w:rStyle w:val="Collegamentoipertestuale"/>
            <w:rFonts w:eastAsia="Times New Roman" w:cstheme="minorHAnsi"/>
            <w:i/>
            <w:color w:val="000000"/>
            <w:sz w:val="20"/>
            <w:szCs w:val="20"/>
            <w:u w:val="none"/>
            <w:lang w:val="de-DE" w:eastAsia="it-IT"/>
          </w:rPr>
          <w:t>Zweiten Weltkrieg</w:t>
        </w:r>
      </w:hyperlink>
      <w:r>
        <w:rPr>
          <w:rFonts w:eastAsia="Times New Roman" w:cstheme="minorHAnsi"/>
          <w:color w:val="000000"/>
          <w:sz w:val="20"/>
          <w:szCs w:val="20"/>
          <w:lang w:val="de-DE" w:eastAsia="it-IT"/>
        </w:rPr>
        <w:t> forcieren die Alliierten im Westen die demokratische Bildungsarbeit durch Podiumsdiskussionen, Filme oder Zeitungsartikel. Sie wollen so die Zeit des Nationalsozialismus aufarbeiten und eine Wiederholung verhindern*. Das führt zu einer neuen Gründungswelle der Volkshochschulen in West- und Ostdeutschland.</w:t>
      </w:r>
    </w:p>
    <w:p w:rsidR="00E91905" w:rsidRDefault="00E91905" w:rsidP="00E91905">
      <w:pPr>
        <w:spacing w:after="0" w:line="190" w:lineRule="atLeast"/>
        <w:ind w:left="314" w:right="314"/>
        <w:textAlignment w:val="baseline"/>
        <w:rPr>
          <w:rFonts w:eastAsia="Times New Roman" w:cstheme="minorHAnsi"/>
          <w:color w:val="000000"/>
          <w:sz w:val="20"/>
          <w:szCs w:val="20"/>
          <w:lang w:val="de-DE" w:eastAsia="it-IT"/>
        </w:rPr>
      </w:pPr>
      <w:r>
        <w:rPr>
          <w:rFonts w:eastAsia="Times New Roman" w:cstheme="minorHAnsi"/>
          <w:color w:val="000000"/>
          <w:sz w:val="20"/>
          <w:szCs w:val="20"/>
          <w:lang w:val="de-DE" w:eastAsia="it-IT"/>
        </w:rPr>
        <w:t>Viele ehemalige Kursleiter werden wieder aktiv und beteiligen sich am Neuaufbau. In den 1950er-Jahren werden die Volkshochschulen vom Staat verpflichtet*, neben allgemeinbildenden* Kursen mit der Berufs- und Weiterbildung zu beginnen.</w:t>
      </w:r>
    </w:p>
    <w:p w:rsidR="00E91905" w:rsidRDefault="00E91905" w:rsidP="00E91905">
      <w:pPr>
        <w:spacing w:after="0" w:line="190" w:lineRule="atLeast"/>
        <w:ind w:left="314" w:right="314"/>
        <w:textAlignment w:val="baseline"/>
        <w:rPr>
          <w:rFonts w:eastAsia="Times New Roman" w:cstheme="minorHAnsi"/>
          <w:color w:val="000000"/>
          <w:sz w:val="20"/>
          <w:szCs w:val="20"/>
          <w:lang w:val="de-DE" w:eastAsia="it-IT"/>
        </w:rPr>
      </w:pPr>
      <w:r>
        <w:rPr>
          <w:rFonts w:eastAsia="Times New Roman" w:cstheme="minorHAnsi"/>
          <w:color w:val="000000"/>
          <w:sz w:val="20"/>
          <w:szCs w:val="20"/>
          <w:lang w:val="de-DE" w:eastAsia="it-IT"/>
        </w:rPr>
        <w:t>Nach der Trennung von Ost- und Westdeutschland wird die Volkshochschule in der DDR in das Schulsystem integriert. Sie unterrichtet nach einem staatlichen Lehrplan. Die Bevölkerung kann hier vor allem Schulabschlüsse nachholen und sich beruflich weiterbilden.</w:t>
      </w:r>
    </w:p>
    <w:p w:rsidR="00E91905" w:rsidRDefault="00E91905" w:rsidP="00E91905">
      <w:pPr>
        <w:spacing w:after="0" w:line="190" w:lineRule="atLeast"/>
        <w:ind w:left="314" w:right="314"/>
        <w:textAlignment w:val="baseline"/>
        <w:rPr>
          <w:rFonts w:eastAsia="Times New Roman" w:cstheme="minorHAnsi"/>
          <w:color w:val="000000"/>
          <w:sz w:val="20"/>
          <w:szCs w:val="20"/>
          <w:lang w:val="de-DE" w:eastAsia="it-IT"/>
        </w:rPr>
      </w:pPr>
      <w:r>
        <w:rPr>
          <w:rFonts w:eastAsia="Times New Roman" w:cstheme="minorHAnsi"/>
          <w:color w:val="000000"/>
          <w:sz w:val="20"/>
          <w:szCs w:val="20"/>
          <w:lang w:val="de-DE" w:eastAsia="it-IT"/>
        </w:rPr>
        <w:t>Dieser sogenannte zweite Bildungsweg steht in den VHS der DDR im Zentrum der Aktivitäten. Erst in den 1970er-Jahren gibt es auch Angebote in den Bereichen Kultur und Naturwissenschaften, aber am wichtigsten bleiben die Berufslehrgänge.</w:t>
      </w:r>
    </w:p>
    <w:p w:rsidR="00E91905" w:rsidRDefault="00E91905" w:rsidP="00E91905">
      <w:pPr>
        <w:spacing w:after="0" w:line="190" w:lineRule="atLeast"/>
        <w:ind w:left="314" w:right="314"/>
        <w:textAlignment w:val="baseline"/>
        <w:rPr>
          <w:rFonts w:eastAsia="Times New Roman" w:cstheme="minorHAnsi"/>
          <w:color w:val="000000"/>
          <w:sz w:val="20"/>
          <w:szCs w:val="20"/>
          <w:lang w:val="de-DE" w:eastAsia="it-IT"/>
        </w:rPr>
      </w:pPr>
      <w:r>
        <w:rPr>
          <w:rFonts w:eastAsia="Times New Roman" w:cstheme="minorHAnsi"/>
          <w:color w:val="000000"/>
          <w:sz w:val="20"/>
          <w:szCs w:val="20"/>
          <w:lang w:val="de-DE" w:eastAsia="it-IT"/>
        </w:rPr>
        <w:t>Die VHS im Westen legen ab den 1980er Jahren großen Wert auf die Assistenz sogenannter bildungsbenachteiligter* Gruppen. Kurse für </w:t>
      </w:r>
      <w:hyperlink r:id="rId12" w:tooltip="Lernen: Analphabeten" w:history="1">
        <w:r>
          <w:rPr>
            <w:rStyle w:val="Collegamentoipertestuale"/>
            <w:rFonts w:eastAsia="Times New Roman" w:cstheme="minorHAnsi"/>
            <w:color w:val="000000"/>
            <w:sz w:val="20"/>
            <w:szCs w:val="20"/>
            <w:u w:val="none"/>
            <w:lang w:val="de-DE" w:eastAsia="it-IT"/>
          </w:rPr>
          <w:t>Analphabeten</w:t>
        </w:r>
      </w:hyperlink>
      <w:r>
        <w:rPr>
          <w:rFonts w:eastAsia="Times New Roman" w:cstheme="minorHAnsi"/>
          <w:color w:val="000000"/>
          <w:sz w:val="20"/>
          <w:szCs w:val="20"/>
          <w:lang w:val="de-DE" w:eastAsia="it-IT"/>
        </w:rPr>
        <w:t xml:space="preserve"> werden eingerichtet und die Lehrgänge zum </w:t>
      </w:r>
      <w:r>
        <w:rPr>
          <w:rFonts w:eastAsia="Times New Roman" w:cstheme="minorHAnsi"/>
          <w:color w:val="000000"/>
          <w:sz w:val="20"/>
          <w:szCs w:val="20"/>
          <w:lang w:val="de-DE" w:eastAsia="it-IT"/>
        </w:rPr>
        <w:lastRenderedPageBreak/>
        <w:t>nachträglichen Erwerb* von Schulabschlüssen ausgebaut. Auch fachspezifische Angebote wie erste Kurse für den Umgang mit dem PC entstehen in dieser Zeit.</w:t>
      </w:r>
    </w:p>
    <w:p w:rsidR="00E91905" w:rsidRDefault="00E91905" w:rsidP="00E91905">
      <w:pPr>
        <w:spacing w:after="0" w:line="190" w:lineRule="atLeast"/>
        <w:ind w:left="314" w:right="314"/>
        <w:textAlignment w:val="baseline"/>
        <w:rPr>
          <w:rFonts w:eastAsia="Times New Roman" w:cstheme="minorHAnsi"/>
          <w:color w:val="000000"/>
          <w:sz w:val="20"/>
          <w:szCs w:val="20"/>
          <w:lang w:val="de-DE" w:eastAsia="it-IT"/>
        </w:rPr>
      </w:pPr>
    </w:p>
    <w:p w:rsidR="00E91905" w:rsidRDefault="00E91905" w:rsidP="00E91905">
      <w:pPr>
        <w:spacing w:after="0" w:line="205" w:lineRule="atLeast"/>
        <w:ind w:left="314" w:right="314"/>
        <w:textAlignment w:val="baseline"/>
        <w:outlineLvl w:val="1"/>
        <w:rPr>
          <w:rFonts w:eastAsia="Times New Roman" w:cstheme="minorHAnsi"/>
          <w:b/>
          <w:bCs/>
          <w:color w:val="000000"/>
          <w:sz w:val="20"/>
          <w:szCs w:val="20"/>
          <w:lang w:val="de-DE" w:eastAsia="it-IT"/>
        </w:rPr>
      </w:pPr>
      <w:r>
        <w:rPr>
          <w:rFonts w:eastAsia="Times New Roman" w:cstheme="minorHAnsi"/>
          <w:b/>
          <w:bCs/>
          <w:color w:val="000000"/>
          <w:sz w:val="20"/>
          <w:szCs w:val="20"/>
          <w:lang w:val="de-DE" w:eastAsia="it-IT"/>
        </w:rPr>
        <w:t>Einheit und Organisation</w:t>
      </w:r>
    </w:p>
    <w:p w:rsidR="00E91905" w:rsidRDefault="00E91905" w:rsidP="00E91905">
      <w:pPr>
        <w:spacing w:after="0" w:line="205" w:lineRule="atLeast"/>
        <w:ind w:left="314" w:right="314"/>
        <w:textAlignment w:val="baseline"/>
        <w:outlineLvl w:val="1"/>
        <w:rPr>
          <w:rFonts w:eastAsia="Times New Roman" w:cstheme="minorHAnsi"/>
          <w:b/>
          <w:bCs/>
          <w:color w:val="000000"/>
          <w:sz w:val="20"/>
          <w:szCs w:val="20"/>
          <w:lang w:val="de-DE" w:eastAsia="it-IT"/>
        </w:rPr>
      </w:pPr>
      <w:r>
        <w:rPr>
          <w:rFonts w:eastAsia="Times New Roman" w:cstheme="minorHAnsi"/>
          <w:color w:val="000000"/>
          <w:sz w:val="20"/>
          <w:szCs w:val="20"/>
          <w:lang w:val="de-DE" w:eastAsia="it-IT"/>
        </w:rPr>
        <w:t>Nach dem Fall der </w:t>
      </w:r>
      <w:hyperlink r:id="rId13" w:tooltip="DDR: Berliner Mauer" w:history="1">
        <w:r>
          <w:rPr>
            <w:rStyle w:val="Collegamentoipertestuale"/>
            <w:rFonts w:eastAsia="Times New Roman" w:cstheme="minorHAnsi"/>
            <w:color w:val="000000"/>
            <w:sz w:val="20"/>
            <w:szCs w:val="20"/>
            <w:u w:val="none"/>
            <w:lang w:val="de-DE" w:eastAsia="it-IT"/>
          </w:rPr>
          <w:t>Mauer</w:t>
        </w:r>
      </w:hyperlink>
      <w:r>
        <w:rPr>
          <w:rFonts w:eastAsia="Times New Roman" w:cstheme="minorHAnsi"/>
          <w:color w:val="000000"/>
          <w:sz w:val="20"/>
          <w:szCs w:val="20"/>
          <w:lang w:val="de-DE" w:eastAsia="it-IT"/>
        </w:rPr>
        <w:t xml:space="preserve"> treffen sich die </w:t>
      </w:r>
      <w:proofErr w:type="spellStart"/>
      <w:r>
        <w:rPr>
          <w:rFonts w:eastAsia="Times New Roman" w:cstheme="minorHAnsi"/>
          <w:color w:val="000000"/>
          <w:sz w:val="20"/>
          <w:szCs w:val="20"/>
          <w:lang w:val="de-DE" w:eastAsia="it-IT"/>
        </w:rPr>
        <w:t>ost</w:t>
      </w:r>
      <w:proofErr w:type="spellEnd"/>
      <w:r>
        <w:rPr>
          <w:rFonts w:eastAsia="Times New Roman" w:cstheme="minorHAnsi"/>
          <w:color w:val="000000"/>
          <w:sz w:val="20"/>
          <w:szCs w:val="20"/>
          <w:lang w:val="de-DE" w:eastAsia="it-IT"/>
        </w:rPr>
        <w:t xml:space="preserve">- und westdeutschen Verantwortlichen der VHS im Januar 1990 in Hannover. Die Zukunft der staatlich geleiteten VHS in der DDR ist offen. Soll sie als staatliche Schulform weiterexistieren oder in eine neue Richtung gehen? </w:t>
      </w:r>
    </w:p>
    <w:p w:rsidR="00E91905" w:rsidRDefault="00E91905" w:rsidP="00E91905">
      <w:pPr>
        <w:spacing w:after="0" w:line="190" w:lineRule="atLeast"/>
        <w:ind w:left="314" w:right="314"/>
        <w:textAlignment w:val="baseline"/>
        <w:rPr>
          <w:rFonts w:eastAsia="Times New Roman" w:cstheme="minorHAnsi"/>
          <w:color w:val="000000"/>
          <w:sz w:val="20"/>
          <w:szCs w:val="20"/>
          <w:lang w:val="de-DE" w:eastAsia="it-IT"/>
        </w:rPr>
      </w:pPr>
      <w:r>
        <w:rPr>
          <w:rFonts w:eastAsia="Times New Roman" w:cstheme="minorHAnsi"/>
          <w:color w:val="000000"/>
          <w:sz w:val="20"/>
          <w:szCs w:val="20"/>
          <w:lang w:val="de-DE" w:eastAsia="it-IT"/>
        </w:rPr>
        <w:t>Der Erfahrungsaustausch zwischen einzelnen Volkshochschulen in Ost und West hilft bei der Umorientierung. Trotzdem ist es für die VHS im Osten nicht einfach, die neuen Strukturen zu übernehmen und viele neue Bereiche aufzubauen. Denn der zweite Bildungsweg steht in den neuen Bundesländern nach der </w:t>
      </w:r>
      <w:hyperlink r:id="rId14" w:tooltip="Deutsche Geschichte: Vom Mauerfall zur deutschen Einheit – die Wiedervereinigung" w:history="1">
        <w:r>
          <w:rPr>
            <w:rStyle w:val="Collegamentoipertestuale"/>
            <w:rFonts w:eastAsia="Times New Roman" w:cstheme="minorHAnsi"/>
            <w:i/>
            <w:color w:val="000000"/>
            <w:sz w:val="20"/>
            <w:szCs w:val="20"/>
            <w:u w:val="none"/>
            <w:lang w:val="de-DE" w:eastAsia="it-IT"/>
          </w:rPr>
          <w:t>deutschen Wiedervereinigung</w:t>
        </w:r>
      </w:hyperlink>
      <w:r>
        <w:rPr>
          <w:rFonts w:eastAsia="Times New Roman" w:cstheme="minorHAnsi"/>
          <w:i/>
          <w:color w:val="000000"/>
          <w:sz w:val="20"/>
          <w:szCs w:val="20"/>
          <w:lang w:val="de-DE" w:eastAsia="it-IT"/>
        </w:rPr>
        <w:t> </w:t>
      </w:r>
      <w:r>
        <w:rPr>
          <w:rFonts w:eastAsia="Times New Roman" w:cstheme="minorHAnsi"/>
          <w:color w:val="000000"/>
          <w:sz w:val="20"/>
          <w:szCs w:val="20"/>
          <w:lang w:val="de-DE" w:eastAsia="it-IT"/>
        </w:rPr>
        <w:t xml:space="preserve">nicht mehr im Mittelpunkt. </w:t>
      </w:r>
    </w:p>
    <w:p w:rsidR="00E91905" w:rsidRDefault="00E91905" w:rsidP="00E91905">
      <w:pPr>
        <w:spacing w:after="0" w:line="190" w:lineRule="atLeast"/>
        <w:ind w:left="314" w:right="314"/>
        <w:textAlignment w:val="baseline"/>
        <w:rPr>
          <w:rFonts w:eastAsia="Times New Roman" w:cstheme="minorHAnsi"/>
          <w:color w:val="000000"/>
          <w:sz w:val="20"/>
          <w:szCs w:val="20"/>
          <w:lang w:val="de-DE" w:eastAsia="it-IT"/>
        </w:rPr>
      </w:pPr>
      <w:r>
        <w:rPr>
          <w:rFonts w:eastAsia="Times New Roman" w:cstheme="minorHAnsi"/>
          <w:color w:val="000000"/>
          <w:sz w:val="20"/>
          <w:szCs w:val="20"/>
          <w:lang w:val="de-DE" w:eastAsia="it-IT"/>
        </w:rPr>
        <w:t>In Deutschland gibt es heute etwa 900 Volkshochschulen. Finanziert wird die VHS nicht nur von den Teilnahmegebühren, sondern vor allem vom Staat. Aus diesem Grund sind die Kurse relativ preiswert.</w:t>
      </w:r>
    </w:p>
    <w:p w:rsidR="00E91905" w:rsidRDefault="00E91905" w:rsidP="00E91905">
      <w:pPr>
        <w:spacing w:after="54" w:line="190" w:lineRule="atLeast"/>
        <w:ind w:right="314" w:firstLine="314"/>
        <w:textAlignment w:val="baseline"/>
        <w:rPr>
          <w:rFonts w:eastAsia="Times New Roman" w:cstheme="minorHAnsi"/>
          <w:color w:val="000000"/>
          <w:sz w:val="20"/>
          <w:szCs w:val="20"/>
          <w:lang w:val="de-DE" w:eastAsia="it-IT"/>
        </w:rPr>
      </w:pPr>
      <w:r>
        <w:rPr>
          <w:rFonts w:eastAsia="Times New Roman" w:cstheme="minorHAnsi"/>
          <w:color w:val="000000"/>
          <w:sz w:val="20"/>
          <w:szCs w:val="20"/>
          <w:lang w:val="de-DE" w:eastAsia="it-IT"/>
        </w:rPr>
        <w:t xml:space="preserve">Die Kurse der VHS sind in die folgenden acht Gruppen unterteilt: </w:t>
      </w:r>
    </w:p>
    <w:p w:rsidR="00E91905" w:rsidRDefault="00E91905" w:rsidP="00E91905">
      <w:pPr>
        <w:numPr>
          <w:ilvl w:val="0"/>
          <w:numId w:val="2"/>
        </w:numPr>
        <w:spacing w:after="0" w:line="164" w:lineRule="atLeast"/>
        <w:ind w:left="554"/>
        <w:textAlignment w:val="baseline"/>
        <w:rPr>
          <w:rFonts w:eastAsia="Times New Roman" w:cstheme="minorHAnsi"/>
          <w:color w:val="000000"/>
          <w:sz w:val="20"/>
          <w:szCs w:val="20"/>
          <w:lang w:eastAsia="it-IT"/>
        </w:rPr>
      </w:pPr>
      <w:proofErr w:type="spellStart"/>
      <w:r>
        <w:rPr>
          <w:rFonts w:eastAsia="Times New Roman" w:cstheme="minorHAnsi"/>
          <w:color w:val="000000"/>
          <w:sz w:val="20"/>
          <w:szCs w:val="20"/>
          <w:lang w:eastAsia="it-IT"/>
        </w:rPr>
        <w:t>Alphabetisierung</w:t>
      </w:r>
      <w:proofErr w:type="spellEnd"/>
      <w:r>
        <w:rPr>
          <w:rFonts w:eastAsia="Times New Roman" w:cstheme="minorHAnsi"/>
          <w:color w:val="000000"/>
          <w:sz w:val="20"/>
          <w:szCs w:val="20"/>
          <w:lang w:eastAsia="it-IT"/>
        </w:rPr>
        <w:t xml:space="preserve"> und </w:t>
      </w:r>
      <w:proofErr w:type="spellStart"/>
      <w:r>
        <w:rPr>
          <w:rFonts w:eastAsia="Times New Roman" w:cstheme="minorHAnsi"/>
          <w:color w:val="000000"/>
          <w:sz w:val="20"/>
          <w:szCs w:val="20"/>
          <w:lang w:eastAsia="it-IT"/>
        </w:rPr>
        <w:t>Grundbildung</w:t>
      </w:r>
      <w:proofErr w:type="spellEnd"/>
    </w:p>
    <w:p w:rsidR="00E91905" w:rsidRDefault="00E91905" w:rsidP="00E91905">
      <w:pPr>
        <w:numPr>
          <w:ilvl w:val="0"/>
          <w:numId w:val="2"/>
        </w:numPr>
        <w:spacing w:after="0" w:line="164" w:lineRule="atLeast"/>
        <w:ind w:left="554"/>
        <w:textAlignment w:val="baseline"/>
        <w:rPr>
          <w:rFonts w:eastAsia="Times New Roman" w:cstheme="minorHAnsi"/>
          <w:color w:val="000000"/>
          <w:sz w:val="20"/>
          <w:szCs w:val="20"/>
          <w:lang w:eastAsia="it-IT"/>
        </w:rPr>
      </w:pPr>
      <w:proofErr w:type="spellStart"/>
      <w:r>
        <w:rPr>
          <w:rFonts w:eastAsia="Times New Roman" w:cstheme="minorHAnsi"/>
          <w:color w:val="000000"/>
          <w:sz w:val="20"/>
          <w:szCs w:val="20"/>
          <w:lang w:eastAsia="it-IT"/>
        </w:rPr>
        <w:t>Arbeit</w:t>
      </w:r>
      <w:proofErr w:type="spellEnd"/>
      <w:r>
        <w:rPr>
          <w:rFonts w:eastAsia="Times New Roman" w:cstheme="minorHAnsi"/>
          <w:color w:val="000000"/>
          <w:sz w:val="20"/>
          <w:szCs w:val="20"/>
          <w:lang w:eastAsia="it-IT"/>
        </w:rPr>
        <w:t xml:space="preserve"> und </w:t>
      </w:r>
      <w:proofErr w:type="spellStart"/>
      <w:r>
        <w:rPr>
          <w:rFonts w:eastAsia="Times New Roman" w:cstheme="minorHAnsi"/>
          <w:color w:val="000000"/>
          <w:sz w:val="20"/>
          <w:szCs w:val="20"/>
          <w:lang w:eastAsia="it-IT"/>
        </w:rPr>
        <w:t>Beruf</w:t>
      </w:r>
      <w:proofErr w:type="spellEnd"/>
    </w:p>
    <w:p w:rsidR="00E91905" w:rsidRDefault="00E91905" w:rsidP="00E91905">
      <w:pPr>
        <w:numPr>
          <w:ilvl w:val="0"/>
          <w:numId w:val="2"/>
        </w:numPr>
        <w:spacing w:after="0" w:line="164" w:lineRule="atLeast"/>
        <w:ind w:left="554"/>
        <w:textAlignment w:val="baseline"/>
        <w:rPr>
          <w:rFonts w:eastAsia="Times New Roman" w:cstheme="minorHAnsi"/>
          <w:color w:val="000000"/>
          <w:sz w:val="20"/>
          <w:szCs w:val="20"/>
          <w:lang w:eastAsia="it-IT"/>
        </w:rPr>
      </w:pPr>
      <w:r>
        <w:rPr>
          <w:rFonts w:eastAsia="Times New Roman" w:cstheme="minorHAnsi"/>
          <w:color w:val="000000"/>
          <w:sz w:val="20"/>
          <w:szCs w:val="20"/>
          <w:lang w:eastAsia="it-IT"/>
        </w:rPr>
        <w:t xml:space="preserve">Digitale </w:t>
      </w:r>
      <w:proofErr w:type="spellStart"/>
      <w:r>
        <w:rPr>
          <w:rFonts w:eastAsia="Times New Roman" w:cstheme="minorHAnsi"/>
          <w:color w:val="000000"/>
          <w:sz w:val="20"/>
          <w:szCs w:val="20"/>
          <w:lang w:eastAsia="it-IT"/>
        </w:rPr>
        <w:t>Entwicklungen</w:t>
      </w:r>
      <w:proofErr w:type="spellEnd"/>
    </w:p>
    <w:p w:rsidR="00E91905" w:rsidRDefault="00E91905" w:rsidP="00E91905">
      <w:pPr>
        <w:numPr>
          <w:ilvl w:val="0"/>
          <w:numId w:val="2"/>
        </w:numPr>
        <w:spacing w:after="0" w:line="164" w:lineRule="atLeast"/>
        <w:ind w:left="554"/>
        <w:textAlignment w:val="baseline"/>
        <w:rPr>
          <w:rFonts w:eastAsia="Times New Roman" w:cstheme="minorHAnsi"/>
          <w:color w:val="000000"/>
          <w:sz w:val="20"/>
          <w:szCs w:val="20"/>
          <w:lang w:eastAsia="it-IT"/>
        </w:rPr>
      </w:pPr>
      <w:proofErr w:type="spellStart"/>
      <w:r>
        <w:rPr>
          <w:rFonts w:eastAsia="Times New Roman" w:cstheme="minorHAnsi"/>
          <w:color w:val="000000"/>
          <w:sz w:val="20"/>
          <w:szCs w:val="20"/>
          <w:lang w:eastAsia="it-IT"/>
        </w:rPr>
        <w:t>Gesundheitsbildung</w:t>
      </w:r>
      <w:proofErr w:type="spellEnd"/>
    </w:p>
    <w:p w:rsidR="00E91905" w:rsidRDefault="00E91905" w:rsidP="00E91905">
      <w:pPr>
        <w:numPr>
          <w:ilvl w:val="0"/>
          <w:numId w:val="2"/>
        </w:numPr>
        <w:spacing w:after="0" w:line="164" w:lineRule="atLeast"/>
        <w:ind w:left="554"/>
        <w:textAlignment w:val="baseline"/>
        <w:rPr>
          <w:rFonts w:eastAsia="Times New Roman" w:cstheme="minorHAnsi"/>
          <w:color w:val="000000"/>
          <w:sz w:val="20"/>
          <w:szCs w:val="20"/>
          <w:lang w:eastAsia="it-IT"/>
        </w:rPr>
      </w:pPr>
      <w:proofErr w:type="spellStart"/>
      <w:r>
        <w:rPr>
          <w:rFonts w:eastAsia="Times New Roman" w:cstheme="minorHAnsi"/>
          <w:color w:val="000000"/>
          <w:sz w:val="20"/>
          <w:szCs w:val="20"/>
          <w:lang w:eastAsia="it-IT"/>
        </w:rPr>
        <w:t>Integration</w:t>
      </w:r>
      <w:proofErr w:type="spellEnd"/>
    </w:p>
    <w:p w:rsidR="00E91905" w:rsidRDefault="00E91905" w:rsidP="00E91905">
      <w:pPr>
        <w:numPr>
          <w:ilvl w:val="0"/>
          <w:numId w:val="2"/>
        </w:numPr>
        <w:spacing w:after="0" w:line="164" w:lineRule="atLeast"/>
        <w:ind w:left="554"/>
        <w:textAlignment w:val="baseline"/>
        <w:rPr>
          <w:rFonts w:eastAsia="Times New Roman" w:cstheme="minorHAnsi"/>
          <w:color w:val="000000"/>
          <w:sz w:val="20"/>
          <w:szCs w:val="20"/>
          <w:lang w:eastAsia="it-IT"/>
        </w:rPr>
      </w:pPr>
      <w:proofErr w:type="spellStart"/>
      <w:r>
        <w:rPr>
          <w:rFonts w:eastAsia="Times New Roman" w:cstheme="minorHAnsi"/>
          <w:color w:val="000000"/>
          <w:sz w:val="20"/>
          <w:szCs w:val="20"/>
          <w:lang w:eastAsia="it-IT"/>
        </w:rPr>
        <w:t>Kulturelle</w:t>
      </w:r>
      <w:proofErr w:type="spellEnd"/>
      <w:r>
        <w:rPr>
          <w:rFonts w:eastAsia="Times New Roman" w:cstheme="minorHAnsi"/>
          <w:color w:val="000000"/>
          <w:sz w:val="20"/>
          <w:szCs w:val="20"/>
          <w:lang w:eastAsia="it-IT"/>
        </w:rPr>
        <w:t xml:space="preserve"> </w:t>
      </w:r>
      <w:proofErr w:type="spellStart"/>
      <w:r>
        <w:rPr>
          <w:rFonts w:eastAsia="Times New Roman" w:cstheme="minorHAnsi"/>
          <w:color w:val="000000"/>
          <w:sz w:val="20"/>
          <w:szCs w:val="20"/>
          <w:lang w:eastAsia="it-IT"/>
        </w:rPr>
        <w:t>Bildung</w:t>
      </w:r>
      <w:proofErr w:type="spellEnd"/>
    </w:p>
    <w:p w:rsidR="00E91905" w:rsidRDefault="00E91905" w:rsidP="00E91905">
      <w:pPr>
        <w:numPr>
          <w:ilvl w:val="0"/>
          <w:numId w:val="2"/>
        </w:numPr>
        <w:spacing w:after="0" w:line="164" w:lineRule="atLeast"/>
        <w:ind w:left="554"/>
        <w:textAlignment w:val="baseline"/>
        <w:rPr>
          <w:rFonts w:eastAsia="Times New Roman" w:cstheme="minorHAnsi"/>
          <w:color w:val="000000"/>
          <w:sz w:val="20"/>
          <w:szCs w:val="20"/>
          <w:lang w:eastAsia="it-IT"/>
        </w:rPr>
      </w:pPr>
      <w:proofErr w:type="spellStart"/>
      <w:r>
        <w:rPr>
          <w:rFonts w:eastAsia="Times New Roman" w:cstheme="minorHAnsi"/>
          <w:color w:val="000000"/>
          <w:sz w:val="20"/>
          <w:szCs w:val="20"/>
          <w:lang w:eastAsia="it-IT"/>
        </w:rPr>
        <w:t>Politische</w:t>
      </w:r>
      <w:proofErr w:type="spellEnd"/>
      <w:r>
        <w:rPr>
          <w:rFonts w:eastAsia="Times New Roman" w:cstheme="minorHAnsi"/>
          <w:color w:val="000000"/>
          <w:sz w:val="20"/>
          <w:szCs w:val="20"/>
          <w:lang w:eastAsia="it-IT"/>
        </w:rPr>
        <w:t xml:space="preserve"> </w:t>
      </w:r>
      <w:proofErr w:type="spellStart"/>
      <w:r>
        <w:rPr>
          <w:rFonts w:eastAsia="Times New Roman" w:cstheme="minorHAnsi"/>
          <w:color w:val="000000"/>
          <w:sz w:val="20"/>
          <w:szCs w:val="20"/>
          <w:lang w:eastAsia="it-IT"/>
        </w:rPr>
        <w:t>Bildung</w:t>
      </w:r>
      <w:proofErr w:type="spellEnd"/>
    </w:p>
    <w:p w:rsidR="00E91905" w:rsidRDefault="00E91905" w:rsidP="00E91905">
      <w:pPr>
        <w:numPr>
          <w:ilvl w:val="0"/>
          <w:numId w:val="2"/>
        </w:numPr>
        <w:spacing w:after="108" w:line="164" w:lineRule="atLeast"/>
        <w:ind w:left="554"/>
        <w:textAlignment w:val="baseline"/>
        <w:rPr>
          <w:rFonts w:eastAsia="Times New Roman" w:cstheme="minorHAnsi"/>
          <w:color w:val="000000"/>
          <w:sz w:val="20"/>
          <w:szCs w:val="20"/>
          <w:lang w:eastAsia="it-IT"/>
        </w:rPr>
      </w:pPr>
      <w:proofErr w:type="spellStart"/>
      <w:r>
        <w:rPr>
          <w:rFonts w:eastAsia="Times New Roman" w:cstheme="minorHAnsi"/>
          <w:color w:val="000000"/>
          <w:sz w:val="20"/>
          <w:szCs w:val="20"/>
          <w:lang w:eastAsia="it-IT"/>
        </w:rPr>
        <w:t>Sprachen</w:t>
      </w:r>
      <w:proofErr w:type="spellEnd"/>
    </w:p>
    <w:p w:rsidR="00E91905" w:rsidRDefault="00E91905" w:rsidP="00E91905">
      <w:pPr>
        <w:spacing w:after="54" w:line="190" w:lineRule="atLeast"/>
        <w:ind w:left="314" w:right="314"/>
        <w:textAlignment w:val="baseline"/>
        <w:rPr>
          <w:rFonts w:eastAsia="Times New Roman" w:cstheme="minorHAnsi"/>
          <w:color w:val="000000"/>
          <w:sz w:val="20"/>
          <w:szCs w:val="20"/>
          <w:lang w:eastAsia="it-IT"/>
        </w:rPr>
      </w:pPr>
      <w:r>
        <w:rPr>
          <w:rFonts w:eastAsia="Times New Roman" w:cstheme="minorHAnsi"/>
          <w:color w:val="000000"/>
          <w:sz w:val="20"/>
          <w:szCs w:val="20"/>
          <w:lang w:eastAsia="it-IT"/>
        </w:rPr>
        <w:t>_________________________________________________</w:t>
      </w:r>
    </w:p>
    <w:p w:rsidR="00E91905" w:rsidRDefault="00E91905" w:rsidP="00E91905">
      <w:pPr>
        <w:spacing w:after="0" w:line="190" w:lineRule="atLeast"/>
        <w:ind w:left="314" w:right="314"/>
        <w:textAlignment w:val="baseline"/>
        <w:rPr>
          <w:rFonts w:eastAsia="Times New Roman" w:cstheme="minorHAnsi"/>
          <w:color w:val="000000"/>
          <w:sz w:val="18"/>
          <w:szCs w:val="18"/>
          <w:lang w:eastAsia="it-IT"/>
        </w:rPr>
      </w:pPr>
      <w:proofErr w:type="spellStart"/>
      <w:r>
        <w:rPr>
          <w:rFonts w:eastAsia="Times New Roman" w:cstheme="minorHAnsi"/>
          <w:color w:val="000000"/>
          <w:sz w:val="18"/>
          <w:szCs w:val="18"/>
          <w:lang w:eastAsia="it-IT"/>
        </w:rPr>
        <w:t>*mündige</w:t>
      </w:r>
      <w:proofErr w:type="spellEnd"/>
      <w:r>
        <w:rPr>
          <w:rFonts w:eastAsia="Times New Roman" w:cstheme="minorHAnsi"/>
          <w:color w:val="000000"/>
          <w:sz w:val="18"/>
          <w:szCs w:val="18"/>
          <w:lang w:eastAsia="it-IT"/>
        </w:rPr>
        <w:t xml:space="preserve"> </w:t>
      </w:r>
      <w:proofErr w:type="spellStart"/>
      <w:r>
        <w:rPr>
          <w:rFonts w:eastAsia="Times New Roman" w:cstheme="minorHAnsi"/>
          <w:color w:val="000000"/>
          <w:sz w:val="18"/>
          <w:szCs w:val="18"/>
          <w:lang w:eastAsia="it-IT"/>
        </w:rPr>
        <w:t>Bürger</w:t>
      </w:r>
      <w:proofErr w:type="spellEnd"/>
      <w:r>
        <w:rPr>
          <w:rFonts w:eastAsia="Times New Roman" w:cstheme="minorHAnsi"/>
          <w:color w:val="000000"/>
          <w:sz w:val="18"/>
          <w:szCs w:val="18"/>
          <w:lang w:eastAsia="it-IT"/>
        </w:rPr>
        <w:t xml:space="preserve"> – cittadini responsabili; </w:t>
      </w:r>
      <w:proofErr w:type="spellStart"/>
      <w:r>
        <w:rPr>
          <w:rFonts w:eastAsia="Times New Roman" w:cstheme="minorHAnsi"/>
          <w:color w:val="000000"/>
          <w:sz w:val="18"/>
          <w:szCs w:val="18"/>
          <w:lang w:eastAsia="it-IT"/>
        </w:rPr>
        <w:t>*der</w:t>
      </w:r>
      <w:proofErr w:type="spellEnd"/>
      <w:r>
        <w:rPr>
          <w:rFonts w:eastAsia="Times New Roman" w:cstheme="minorHAnsi"/>
          <w:color w:val="000000"/>
          <w:sz w:val="18"/>
          <w:szCs w:val="18"/>
          <w:lang w:eastAsia="it-IT"/>
        </w:rPr>
        <w:t xml:space="preserve"> </w:t>
      </w:r>
      <w:proofErr w:type="spellStart"/>
      <w:r>
        <w:rPr>
          <w:rFonts w:eastAsia="Times New Roman" w:cstheme="minorHAnsi"/>
          <w:color w:val="000000"/>
          <w:sz w:val="18"/>
          <w:szCs w:val="18"/>
          <w:lang w:eastAsia="it-IT"/>
        </w:rPr>
        <w:t>Widerstand</w:t>
      </w:r>
      <w:proofErr w:type="spellEnd"/>
      <w:r>
        <w:rPr>
          <w:rFonts w:eastAsia="Times New Roman" w:cstheme="minorHAnsi"/>
          <w:color w:val="000000"/>
          <w:sz w:val="18"/>
          <w:szCs w:val="18"/>
          <w:lang w:eastAsia="it-IT"/>
        </w:rPr>
        <w:t xml:space="preserve"> – resistenza; * </w:t>
      </w:r>
      <w:proofErr w:type="spellStart"/>
      <w:r>
        <w:rPr>
          <w:rFonts w:eastAsia="Times New Roman" w:cstheme="minorHAnsi"/>
          <w:color w:val="000000"/>
          <w:sz w:val="18"/>
          <w:szCs w:val="18"/>
          <w:lang w:eastAsia="it-IT"/>
        </w:rPr>
        <w:t>verhindern</w:t>
      </w:r>
      <w:proofErr w:type="spellEnd"/>
      <w:r>
        <w:rPr>
          <w:rFonts w:eastAsia="Times New Roman" w:cstheme="minorHAnsi"/>
          <w:color w:val="000000"/>
          <w:sz w:val="18"/>
          <w:szCs w:val="18"/>
          <w:lang w:eastAsia="it-IT"/>
        </w:rPr>
        <w:t xml:space="preserve"> – impedire; </w:t>
      </w:r>
      <w:proofErr w:type="spellStart"/>
      <w:r>
        <w:rPr>
          <w:rFonts w:eastAsia="Times New Roman" w:cstheme="minorHAnsi"/>
          <w:color w:val="000000"/>
          <w:sz w:val="18"/>
          <w:szCs w:val="18"/>
          <w:lang w:eastAsia="it-IT"/>
        </w:rPr>
        <w:t>*verpflichtet</w:t>
      </w:r>
      <w:proofErr w:type="spellEnd"/>
      <w:r>
        <w:rPr>
          <w:rFonts w:eastAsia="Times New Roman" w:cstheme="minorHAnsi"/>
          <w:color w:val="000000"/>
          <w:sz w:val="18"/>
          <w:szCs w:val="18"/>
          <w:lang w:eastAsia="it-IT"/>
        </w:rPr>
        <w:t xml:space="preserve"> </w:t>
      </w:r>
      <w:proofErr w:type="spellStart"/>
      <w:r>
        <w:rPr>
          <w:rFonts w:eastAsia="Times New Roman" w:cstheme="minorHAnsi"/>
          <w:color w:val="000000"/>
          <w:sz w:val="18"/>
          <w:szCs w:val="18"/>
          <w:lang w:eastAsia="it-IT"/>
        </w:rPr>
        <w:t>werden</w:t>
      </w:r>
      <w:proofErr w:type="spellEnd"/>
      <w:r>
        <w:rPr>
          <w:rFonts w:eastAsia="Times New Roman" w:cstheme="minorHAnsi"/>
          <w:color w:val="000000"/>
          <w:sz w:val="18"/>
          <w:szCs w:val="18"/>
          <w:lang w:eastAsia="it-IT"/>
        </w:rPr>
        <w:t xml:space="preserve"> – essere obbligato; </w:t>
      </w:r>
      <w:proofErr w:type="spellStart"/>
      <w:r>
        <w:rPr>
          <w:rFonts w:eastAsia="Times New Roman" w:cstheme="minorHAnsi"/>
          <w:color w:val="000000"/>
          <w:sz w:val="18"/>
          <w:szCs w:val="18"/>
          <w:lang w:eastAsia="it-IT"/>
        </w:rPr>
        <w:t>allgemeinbildend</w:t>
      </w:r>
      <w:proofErr w:type="spellEnd"/>
      <w:r>
        <w:rPr>
          <w:rFonts w:eastAsia="Times New Roman" w:cstheme="minorHAnsi"/>
          <w:color w:val="000000"/>
          <w:sz w:val="18"/>
          <w:szCs w:val="18"/>
          <w:lang w:eastAsia="it-IT"/>
        </w:rPr>
        <w:t xml:space="preserve"> – di istruzione generale; </w:t>
      </w:r>
      <w:proofErr w:type="spellStart"/>
      <w:r>
        <w:rPr>
          <w:rFonts w:eastAsia="Times New Roman" w:cstheme="minorHAnsi"/>
          <w:color w:val="000000"/>
          <w:sz w:val="18"/>
          <w:szCs w:val="18"/>
          <w:lang w:eastAsia="it-IT"/>
        </w:rPr>
        <w:t>*bildungsbenachteiligte</w:t>
      </w:r>
      <w:proofErr w:type="spellEnd"/>
      <w:r>
        <w:rPr>
          <w:rFonts w:eastAsia="Times New Roman" w:cstheme="minorHAnsi"/>
          <w:color w:val="000000"/>
          <w:sz w:val="18"/>
          <w:szCs w:val="18"/>
          <w:lang w:eastAsia="it-IT"/>
        </w:rPr>
        <w:t xml:space="preserve"> </w:t>
      </w:r>
      <w:proofErr w:type="spellStart"/>
      <w:r>
        <w:rPr>
          <w:rFonts w:eastAsia="Times New Roman" w:cstheme="minorHAnsi"/>
          <w:color w:val="000000"/>
          <w:sz w:val="18"/>
          <w:szCs w:val="18"/>
          <w:lang w:eastAsia="it-IT"/>
        </w:rPr>
        <w:t>Gruppen</w:t>
      </w:r>
      <w:proofErr w:type="spellEnd"/>
      <w:r>
        <w:rPr>
          <w:rFonts w:eastAsia="Times New Roman" w:cstheme="minorHAnsi"/>
          <w:color w:val="000000"/>
          <w:sz w:val="18"/>
          <w:szCs w:val="18"/>
          <w:lang w:eastAsia="it-IT"/>
        </w:rPr>
        <w:t xml:space="preserve"> - gruppi svantaggiati dal punto di vista educativo; </w:t>
      </w:r>
      <w:proofErr w:type="spellStart"/>
      <w:r>
        <w:rPr>
          <w:rFonts w:eastAsia="Times New Roman" w:cstheme="minorHAnsi"/>
          <w:color w:val="000000"/>
          <w:sz w:val="18"/>
          <w:szCs w:val="18"/>
          <w:lang w:eastAsia="it-IT"/>
        </w:rPr>
        <w:t>*nachträglicher</w:t>
      </w:r>
      <w:proofErr w:type="spellEnd"/>
      <w:r>
        <w:rPr>
          <w:rFonts w:eastAsia="Times New Roman" w:cstheme="minorHAnsi"/>
          <w:color w:val="000000"/>
          <w:sz w:val="18"/>
          <w:szCs w:val="18"/>
          <w:lang w:eastAsia="it-IT"/>
        </w:rPr>
        <w:t xml:space="preserve"> </w:t>
      </w:r>
      <w:proofErr w:type="spellStart"/>
      <w:r>
        <w:rPr>
          <w:rFonts w:eastAsia="Times New Roman" w:cstheme="minorHAnsi"/>
          <w:color w:val="000000"/>
          <w:sz w:val="18"/>
          <w:szCs w:val="18"/>
          <w:lang w:eastAsia="it-IT"/>
        </w:rPr>
        <w:t>Erwerb</w:t>
      </w:r>
      <w:proofErr w:type="spellEnd"/>
      <w:r>
        <w:rPr>
          <w:rFonts w:eastAsia="Times New Roman" w:cstheme="minorHAnsi"/>
          <w:color w:val="000000"/>
          <w:sz w:val="18"/>
          <w:szCs w:val="18"/>
          <w:lang w:eastAsia="it-IT"/>
        </w:rPr>
        <w:t xml:space="preserve"> - acquisizione successiva</w:t>
      </w:r>
    </w:p>
    <w:p w:rsidR="00E91905" w:rsidRDefault="00E91905" w:rsidP="00E91905">
      <w:pPr>
        <w:spacing w:after="0" w:line="190" w:lineRule="atLeast"/>
        <w:ind w:left="314" w:right="314"/>
        <w:textAlignment w:val="baseline"/>
        <w:rPr>
          <w:rFonts w:eastAsia="Times New Roman" w:cstheme="minorHAnsi"/>
          <w:color w:val="000000"/>
          <w:sz w:val="18"/>
          <w:szCs w:val="18"/>
          <w:lang w:eastAsia="it-IT"/>
        </w:rPr>
      </w:pPr>
    </w:p>
    <w:p w:rsidR="00E91905" w:rsidRDefault="00E91905" w:rsidP="00E91905">
      <w:pPr>
        <w:spacing w:after="54" w:line="190" w:lineRule="atLeast"/>
        <w:ind w:left="314" w:right="314"/>
        <w:textAlignment w:val="baseline"/>
        <w:rPr>
          <w:rFonts w:eastAsia="Times New Roman" w:cstheme="minorHAnsi"/>
          <w:color w:val="000000"/>
          <w:sz w:val="18"/>
          <w:szCs w:val="18"/>
          <w:lang w:eastAsia="it-IT"/>
        </w:rPr>
      </w:pPr>
      <w:r>
        <w:rPr>
          <w:rFonts w:eastAsia="Times New Roman" w:cstheme="minorHAnsi"/>
          <w:color w:val="000000"/>
          <w:sz w:val="18"/>
          <w:szCs w:val="18"/>
          <w:lang w:eastAsia="it-IT"/>
        </w:rPr>
        <w:t xml:space="preserve">(Quelle: </w:t>
      </w:r>
      <w:hyperlink r:id="rId15" w:history="1">
        <w:r>
          <w:rPr>
            <w:rStyle w:val="Collegamentoipertestuale"/>
            <w:rFonts w:eastAsia="Times New Roman" w:cstheme="minorHAnsi"/>
            <w:sz w:val="18"/>
            <w:szCs w:val="18"/>
            <w:lang w:eastAsia="it-IT"/>
          </w:rPr>
          <w:t>https://www.planet-wissen.de/gesellschaft/lernen/volkshochschule/index.html</w:t>
        </w:r>
      </w:hyperlink>
      <w:r>
        <w:rPr>
          <w:rFonts w:eastAsia="Times New Roman" w:cstheme="minorHAnsi"/>
          <w:sz w:val="18"/>
          <w:szCs w:val="18"/>
          <w:lang w:eastAsia="it-IT"/>
        </w:rPr>
        <w:t>)</w:t>
      </w:r>
    </w:p>
    <w:p w:rsidR="00E91905" w:rsidRDefault="00E91905" w:rsidP="00E91905">
      <w:pPr>
        <w:spacing w:after="0" w:line="190" w:lineRule="atLeast"/>
        <w:ind w:right="314"/>
        <w:textAlignment w:val="baseline"/>
        <w:rPr>
          <w:rFonts w:eastAsia="Times New Roman" w:cstheme="minorHAnsi"/>
          <w:color w:val="000000"/>
          <w:sz w:val="20"/>
          <w:szCs w:val="20"/>
          <w:lang w:eastAsia="it-IT"/>
        </w:rPr>
      </w:pPr>
    </w:p>
    <w:p w:rsidR="00E91905" w:rsidRDefault="00E91905" w:rsidP="00E91905">
      <w:pPr>
        <w:spacing w:after="0"/>
        <w:rPr>
          <w:b/>
          <w:i/>
          <w:noProof/>
          <w:sz w:val="20"/>
          <w:szCs w:val="20"/>
          <w:lang w:val="de-DE" w:eastAsia="it-IT"/>
        </w:rPr>
      </w:pPr>
      <w:r>
        <w:rPr>
          <w:b/>
          <w:i/>
          <w:noProof/>
          <w:sz w:val="20"/>
          <w:szCs w:val="20"/>
          <w:lang w:val="de-DE" w:eastAsia="it-IT"/>
        </w:rPr>
        <w:t>2   RICHTIG ODER FALSCH? KREUZEN SIE AN</w:t>
      </w:r>
      <w:r>
        <w:rPr>
          <w:b/>
          <w:i/>
          <w:noProof/>
          <w:sz w:val="20"/>
          <w:szCs w:val="20"/>
          <w:lang w:val="de-DE" w:eastAsia="it-IT"/>
        </w:rPr>
        <w:tab/>
      </w:r>
      <w:r>
        <w:rPr>
          <w:b/>
          <w:i/>
          <w:noProof/>
          <w:sz w:val="20"/>
          <w:szCs w:val="20"/>
          <w:lang w:val="de-DE" w:eastAsia="it-IT"/>
        </w:rPr>
        <w:tab/>
      </w:r>
      <w:r>
        <w:rPr>
          <w:b/>
          <w:i/>
          <w:noProof/>
          <w:sz w:val="20"/>
          <w:szCs w:val="20"/>
          <w:lang w:val="de-DE" w:eastAsia="it-IT"/>
        </w:rPr>
        <w:tab/>
      </w:r>
      <w:r>
        <w:rPr>
          <w:b/>
          <w:i/>
          <w:noProof/>
          <w:sz w:val="20"/>
          <w:szCs w:val="20"/>
          <w:lang w:val="de-DE" w:eastAsia="it-IT"/>
        </w:rPr>
        <w:tab/>
      </w:r>
      <w:r>
        <w:rPr>
          <w:b/>
          <w:i/>
          <w:noProof/>
          <w:sz w:val="20"/>
          <w:szCs w:val="20"/>
          <w:lang w:val="de-DE" w:eastAsia="it-IT"/>
        </w:rPr>
        <w:tab/>
      </w:r>
      <w:r>
        <w:rPr>
          <w:b/>
          <w:i/>
          <w:noProof/>
          <w:sz w:val="20"/>
          <w:szCs w:val="20"/>
          <w:lang w:val="de-DE" w:eastAsia="it-IT"/>
        </w:rPr>
        <w:tab/>
        <w:t xml:space="preserve">            R  </w:t>
      </w:r>
      <w:r>
        <w:rPr>
          <w:b/>
          <w:i/>
          <w:noProof/>
          <w:sz w:val="20"/>
          <w:szCs w:val="20"/>
          <w:lang w:val="de-DE" w:eastAsia="it-IT"/>
        </w:rPr>
        <w:tab/>
        <w:t xml:space="preserve">       F</w:t>
      </w:r>
    </w:p>
    <w:p w:rsidR="00E91905" w:rsidRDefault="00E91905" w:rsidP="00E91905">
      <w:pPr>
        <w:spacing w:after="0"/>
        <w:rPr>
          <w:b/>
          <w:noProof/>
          <w:sz w:val="20"/>
          <w:szCs w:val="20"/>
          <w:lang w:val="de-DE" w:eastAsia="it-IT"/>
        </w:rPr>
      </w:pPr>
    </w:p>
    <w:p w:rsidR="00E91905" w:rsidRDefault="00E91905" w:rsidP="00E91905">
      <w:pPr>
        <w:pStyle w:val="Paragrafoelenco"/>
        <w:numPr>
          <w:ilvl w:val="0"/>
          <w:numId w:val="3"/>
        </w:numPr>
        <w:spacing w:after="0" w:line="240" w:lineRule="auto"/>
        <w:rPr>
          <w:noProof/>
          <w:sz w:val="20"/>
          <w:szCs w:val="20"/>
          <w:lang w:val="de-DE" w:eastAsia="it-IT"/>
        </w:rPr>
      </w:pPr>
      <w:r>
        <w:rPr>
          <w:noProof/>
          <w:sz w:val="20"/>
          <w:szCs w:val="20"/>
          <w:lang w:val="de-DE" w:eastAsia="it-IT"/>
        </w:rPr>
        <w:t>Die Volkshochschulen existieren seit de</w:t>
      </w:r>
      <w:r w:rsidR="00C5353E">
        <w:rPr>
          <w:noProof/>
          <w:sz w:val="20"/>
          <w:szCs w:val="20"/>
          <w:lang w:val="de-DE" w:eastAsia="it-IT"/>
        </w:rPr>
        <w:t xml:space="preserve">m 19. Jahrhundert. </w:t>
      </w:r>
      <w:r w:rsidR="00C5353E">
        <w:rPr>
          <w:noProof/>
          <w:sz w:val="20"/>
          <w:szCs w:val="20"/>
          <w:lang w:val="de-DE" w:eastAsia="it-IT"/>
        </w:rPr>
        <w:tab/>
      </w:r>
      <w:r w:rsidR="00C5353E">
        <w:rPr>
          <w:noProof/>
          <w:sz w:val="20"/>
          <w:szCs w:val="20"/>
          <w:lang w:val="de-DE" w:eastAsia="it-IT"/>
        </w:rPr>
        <w:tab/>
      </w:r>
      <w:r w:rsidR="00C5353E">
        <w:rPr>
          <w:noProof/>
          <w:sz w:val="20"/>
          <w:szCs w:val="20"/>
          <w:lang w:val="de-DE" w:eastAsia="it-IT"/>
        </w:rPr>
        <w:tab/>
      </w:r>
      <w:r w:rsidR="00C5353E">
        <w:rPr>
          <w:noProof/>
          <w:sz w:val="20"/>
          <w:szCs w:val="20"/>
          <w:lang w:val="de-DE" w:eastAsia="it-IT"/>
        </w:rPr>
        <w:tab/>
      </w:r>
      <w:r w:rsidR="00C5353E">
        <w:rPr>
          <w:noProof/>
          <w:sz w:val="20"/>
          <w:szCs w:val="20"/>
          <w:lang w:val="de-DE" w:eastAsia="it-IT"/>
        </w:rPr>
        <w:tab/>
      </w:r>
      <w:r w:rsidR="00C5353E">
        <w:rPr>
          <w:noProof/>
          <w:sz w:val="20"/>
          <w:szCs w:val="20"/>
          <w:lang w:val="de-DE" w:eastAsia="it-IT"/>
        </w:rPr>
        <w:tab/>
        <w:t xml:space="preserve">      </w:t>
      </w:r>
    </w:p>
    <w:p w:rsidR="00E91905" w:rsidRDefault="00E91905" w:rsidP="00E91905">
      <w:pPr>
        <w:pStyle w:val="Paragrafoelenco"/>
        <w:spacing w:after="0" w:line="240" w:lineRule="auto"/>
        <w:rPr>
          <w:noProof/>
          <w:sz w:val="20"/>
          <w:szCs w:val="20"/>
          <w:lang w:val="de-DE" w:eastAsia="it-IT"/>
        </w:rPr>
      </w:pPr>
    </w:p>
    <w:p w:rsidR="00E91905" w:rsidRDefault="00E91905" w:rsidP="00E91905">
      <w:pPr>
        <w:pStyle w:val="Paragrafoelenco"/>
        <w:numPr>
          <w:ilvl w:val="0"/>
          <w:numId w:val="3"/>
        </w:numPr>
        <w:spacing w:after="0" w:line="240" w:lineRule="auto"/>
        <w:rPr>
          <w:noProof/>
          <w:sz w:val="20"/>
          <w:szCs w:val="20"/>
          <w:lang w:val="de-DE" w:eastAsia="it-IT"/>
        </w:rPr>
      </w:pPr>
      <w:r>
        <w:rPr>
          <w:noProof/>
          <w:sz w:val="20"/>
          <w:szCs w:val="20"/>
          <w:lang w:val="de-DE" w:eastAsia="it-IT"/>
        </w:rPr>
        <w:t>Ihr Konzept war: Bildu</w:t>
      </w:r>
      <w:r w:rsidR="00C5353E">
        <w:rPr>
          <w:noProof/>
          <w:sz w:val="20"/>
          <w:szCs w:val="20"/>
          <w:lang w:val="de-DE" w:eastAsia="it-IT"/>
        </w:rPr>
        <w:t>ng für alle!</w:t>
      </w:r>
      <w:r w:rsidR="00C5353E">
        <w:rPr>
          <w:noProof/>
          <w:sz w:val="20"/>
          <w:szCs w:val="20"/>
          <w:lang w:val="de-DE" w:eastAsia="it-IT"/>
        </w:rPr>
        <w:tab/>
      </w:r>
      <w:r w:rsidR="00C5353E">
        <w:rPr>
          <w:noProof/>
          <w:sz w:val="20"/>
          <w:szCs w:val="20"/>
          <w:lang w:val="de-DE" w:eastAsia="it-IT"/>
        </w:rPr>
        <w:tab/>
      </w:r>
      <w:r w:rsidR="00C5353E">
        <w:rPr>
          <w:noProof/>
          <w:sz w:val="20"/>
          <w:szCs w:val="20"/>
          <w:lang w:val="de-DE" w:eastAsia="it-IT"/>
        </w:rPr>
        <w:tab/>
      </w:r>
      <w:r w:rsidR="00C5353E">
        <w:rPr>
          <w:noProof/>
          <w:sz w:val="20"/>
          <w:szCs w:val="20"/>
          <w:lang w:val="de-DE" w:eastAsia="it-IT"/>
        </w:rPr>
        <w:tab/>
      </w:r>
      <w:r w:rsidR="00C5353E">
        <w:rPr>
          <w:noProof/>
          <w:sz w:val="20"/>
          <w:szCs w:val="20"/>
          <w:lang w:val="de-DE" w:eastAsia="it-IT"/>
        </w:rPr>
        <w:tab/>
      </w:r>
      <w:r w:rsidR="00C5353E">
        <w:rPr>
          <w:noProof/>
          <w:sz w:val="20"/>
          <w:szCs w:val="20"/>
          <w:lang w:val="de-DE" w:eastAsia="it-IT"/>
        </w:rPr>
        <w:tab/>
      </w:r>
      <w:r w:rsidR="00C5353E">
        <w:rPr>
          <w:noProof/>
          <w:sz w:val="20"/>
          <w:szCs w:val="20"/>
          <w:lang w:val="de-DE" w:eastAsia="it-IT"/>
        </w:rPr>
        <w:tab/>
        <w:t xml:space="preserve">            </w:t>
      </w:r>
    </w:p>
    <w:p w:rsidR="00E91905" w:rsidRDefault="00E91905" w:rsidP="00E91905">
      <w:pPr>
        <w:pStyle w:val="Paragrafoelenco"/>
        <w:rPr>
          <w:noProof/>
          <w:sz w:val="20"/>
          <w:szCs w:val="20"/>
          <w:lang w:val="de-DE" w:eastAsia="it-IT"/>
        </w:rPr>
      </w:pPr>
    </w:p>
    <w:p w:rsidR="00E91905" w:rsidRDefault="00E91905" w:rsidP="00E91905">
      <w:pPr>
        <w:pStyle w:val="Paragrafoelenco"/>
        <w:numPr>
          <w:ilvl w:val="0"/>
          <w:numId w:val="3"/>
        </w:numPr>
        <w:spacing w:after="0" w:line="240" w:lineRule="auto"/>
        <w:rPr>
          <w:noProof/>
          <w:sz w:val="20"/>
          <w:szCs w:val="20"/>
          <w:lang w:val="de-DE" w:eastAsia="it-IT"/>
        </w:rPr>
      </w:pPr>
      <w:r>
        <w:rPr>
          <w:noProof/>
          <w:sz w:val="20"/>
          <w:szCs w:val="20"/>
          <w:lang w:val="de-DE" w:eastAsia="it-IT"/>
        </w:rPr>
        <w:t>Die Kursteilnehmer sollten nicht Wissen konsumieren, sondern l</w:t>
      </w:r>
      <w:r w:rsidR="00C5353E">
        <w:rPr>
          <w:noProof/>
          <w:sz w:val="20"/>
          <w:szCs w:val="20"/>
          <w:lang w:val="de-DE" w:eastAsia="it-IT"/>
        </w:rPr>
        <w:t>ernen mitzudenken.</w:t>
      </w:r>
      <w:r w:rsidR="00C5353E">
        <w:rPr>
          <w:noProof/>
          <w:sz w:val="20"/>
          <w:szCs w:val="20"/>
          <w:lang w:val="de-DE" w:eastAsia="it-IT"/>
        </w:rPr>
        <w:tab/>
        <w:t xml:space="preserve">            </w:t>
      </w:r>
    </w:p>
    <w:p w:rsidR="00E91905" w:rsidRDefault="00E91905" w:rsidP="00E91905">
      <w:pPr>
        <w:spacing w:after="0" w:line="240" w:lineRule="auto"/>
        <w:rPr>
          <w:noProof/>
          <w:sz w:val="20"/>
          <w:szCs w:val="20"/>
          <w:lang w:val="de-DE" w:eastAsia="it-IT"/>
        </w:rPr>
      </w:pPr>
    </w:p>
    <w:p w:rsidR="00E91905" w:rsidRDefault="00E91905" w:rsidP="00E91905">
      <w:pPr>
        <w:pStyle w:val="Paragrafoelenco"/>
        <w:numPr>
          <w:ilvl w:val="0"/>
          <w:numId w:val="3"/>
        </w:numPr>
        <w:spacing w:after="0" w:line="240" w:lineRule="auto"/>
        <w:rPr>
          <w:noProof/>
          <w:sz w:val="20"/>
          <w:szCs w:val="20"/>
          <w:lang w:val="de-DE" w:eastAsia="it-IT"/>
        </w:rPr>
      </w:pPr>
      <w:r>
        <w:rPr>
          <w:noProof/>
          <w:sz w:val="20"/>
          <w:szCs w:val="20"/>
          <w:lang w:val="de-DE" w:eastAsia="it-IT"/>
        </w:rPr>
        <w:t>Während der NS-Zeit wurden die Volkshoc</w:t>
      </w:r>
      <w:r w:rsidR="00C5353E">
        <w:rPr>
          <w:noProof/>
          <w:sz w:val="20"/>
          <w:szCs w:val="20"/>
          <w:lang w:val="de-DE" w:eastAsia="it-IT"/>
        </w:rPr>
        <w:t>hschulen geschlossen.</w:t>
      </w:r>
      <w:r w:rsidR="00C5353E">
        <w:rPr>
          <w:noProof/>
          <w:sz w:val="20"/>
          <w:szCs w:val="20"/>
          <w:lang w:val="de-DE" w:eastAsia="it-IT"/>
        </w:rPr>
        <w:tab/>
      </w:r>
      <w:r w:rsidR="00C5353E">
        <w:rPr>
          <w:noProof/>
          <w:sz w:val="20"/>
          <w:szCs w:val="20"/>
          <w:lang w:val="de-DE" w:eastAsia="it-IT"/>
        </w:rPr>
        <w:tab/>
      </w:r>
      <w:r w:rsidR="00C5353E">
        <w:rPr>
          <w:noProof/>
          <w:sz w:val="20"/>
          <w:szCs w:val="20"/>
          <w:lang w:val="de-DE" w:eastAsia="it-IT"/>
        </w:rPr>
        <w:tab/>
      </w:r>
      <w:r w:rsidR="00C5353E">
        <w:rPr>
          <w:noProof/>
          <w:sz w:val="20"/>
          <w:szCs w:val="20"/>
          <w:lang w:val="de-DE" w:eastAsia="it-IT"/>
        </w:rPr>
        <w:tab/>
      </w:r>
      <w:r w:rsidR="00C5353E">
        <w:rPr>
          <w:noProof/>
          <w:sz w:val="20"/>
          <w:szCs w:val="20"/>
          <w:lang w:val="de-DE" w:eastAsia="it-IT"/>
        </w:rPr>
        <w:tab/>
        <w:t xml:space="preserve">     </w:t>
      </w:r>
    </w:p>
    <w:p w:rsidR="00E91905" w:rsidRDefault="00E91905" w:rsidP="00E91905">
      <w:pPr>
        <w:pStyle w:val="Paragrafoelenco"/>
        <w:spacing w:line="240" w:lineRule="auto"/>
        <w:rPr>
          <w:noProof/>
          <w:sz w:val="20"/>
          <w:szCs w:val="20"/>
          <w:lang w:val="de-DE" w:eastAsia="it-IT"/>
        </w:rPr>
      </w:pPr>
    </w:p>
    <w:p w:rsidR="00E91905" w:rsidRDefault="00E91905" w:rsidP="00E91905">
      <w:pPr>
        <w:pStyle w:val="Paragrafoelenco"/>
        <w:numPr>
          <w:ilvl w:val="0"/>
          <w:numId w:val="3"/>
        </w:numPr>
        <w:spacing w:after="0" w:line="240" w:lineRule="auto"/>
        <w:rPr>
          <w:noProof/>
          <w:sz w:val="20"/>
          <w:szCs w:val="20"/>
          <w:lang w:val="de-DE" w:eastAsia="it-IT"/>
        </w:rPr>
      </w:pPr>
      <w:r>
        <w:rPr>
          <w:noProof/>
          <w:sz w:val="20"/>
          <w:szCs w:val="20"/>
          <w:lang w:val="de-DE" w:eastAsia="it-IT"/>
        </w:rPr>
        <w:t>Nach dem 2.Weltkrieg war die VHS ein Instrument demokratisch</w:t>
      </w:r>
      <w:r w:rsidR="00C5353E">
        <w:rPr>
          <w:noProof/>
          <w:sz w:val="20"/>
          <w:szCs w:val="20"/>
          <w:lang w:val="de-DE" w:eastAsia="it-IT"/>
        </w:rPr>
        <w:t>er Bildungsarbeit.</w:t>
      </w:r>
      <w:r w:rsidR="00C5353E">
        <w:rPr>
          <w:noProof/>
          <w:sz w:val="20"/>
          <w:szCs w:val="20"/>
          <w:lang w:val="de-DE" w:eastAsia="it-IT"/>
        </w:rPr>
        <w:tab/>
        <w:t xml:space="preserve">            </w:t>
      </w:r>
    </w:p>
    <w:p w:rsidR="00E91905" w:rsidRDefault="00E91905" w:rsidP="00E91905">
      <w:pPr>
        <w:pStyle w:val="Paragrafoelenco"/>
        <w:spacing w:line="240" w:lineRule="auto"/>
        <w:rPr>
          <w:noProof/>
          <w:sz w:val="20"/>
          <w:szCs w:val="20"/>
          <w:lang w:val="de-DE" w:eastAsia="it-IT"/>
        </w:rPr>
      </w:pPr>
    </w:p>
    <w:p w:rsidR="00E91905" w:rsidRDefault="00E91905" w:rsidP="00E91905">
      <w:pPr>
        <w:pStyle w:val="Paragrafoelenco"/>
        <w:numPr>
          <w:ilvl w:val="0"/>
          <w:numId w:val="3"/>
        </w:numPr>
        <w:spacing w:after="0" w:line="240" w:lineRule="auto"/>
        <w:rPr>
          <w:noProof/>
          <w:sz w:val="20"/>
          <w:szCs w:val="20"/>
          <w:lang w:val="de-DE" w:eastAsia="it-IT"/>
        </w:rPr>
      </w:pPr>
      <w:r>
        <w:rPr>
          <w:noProof/>
          <w:sz w:val="20"/>
          <w:szCs w:val="20"/>
          <w:lang w:val="de-DE" w:eastAsia="it-IT"/>
        </w:rPr>
        <w:t>In den 1950er Jahren wurden die VHS im Wes</w:t>
      </w:r>
      <w:r w:rsidR="00C5353E">
        <w:rPr>
          <w:noProof/>
          <w:sz w:val="20"/>
          <w:szCs w:val="20"/>
          <w:lang w:val="de-DE" w:eastAsia="it-IT"/>
        </w:rPr>
        <w:t>ten zu Berufsschulen.</w:t>
      </w:r>
      <w:r w:rsidR="00C5353E">
        <w:rPr>
          <w:noProof/>
          <w:sz w:val="20"/>
          <w:szCs w:val="20"/>
          <w:lang w:val="de-DE" w:eastAsia="it-IT"/>
        </w:rPr>
        <w:tab/>
      </w:r>
      <w:r w:rsidR="00C5353E">
        <w:rPr>
          <w:noProof/>
          <w:sz w:val="20"/>
          <w:szCs w:val="20"/>
          <w:lang w:val="de-DE" w:eastAsia="it-IT"/>
        </w:rPr>
        <w:tab/>
      </w:r>
      <w:r w:rsidR="00C5353E">
        <w:rPr>
          <w:noProof/>
          <w:sz w:val="20"/>
          <w:szCs w:val="20"/>
          <w:lang w:val="de-DE" w:eastAsia="it-IT"/>
        </w:rPr>
        <w:tab/>
      </w:r>
      <w:r w:rsidR="00C5353E">
        <w:rPr>
          <w:noProof/>
          <w:sz w:val="20"/>
          <w:szCs w:val="20"/>
          <w:lang w:val="de-DE" w:eastAsia="it-IT"/>
        </w:rPr>
        <w:tab/>
      </w:r>
      <w:r w:rsidR="00C5353E">
        <w:rPr>
          <w:noProof/>
          <w:sz w:val="20"/>
          <w:szCs w:val="20"/>
          <w:lang w:val="de-DE" w:eastAsia="it-IT"/>
        </w:rPr>
        <w:tab/>
        <w:t xml:space="preserve">     </w:t>
      </w:r>
    </w:p>
    <w:p w:rsidR="00E91905" w:rsidRDefault="00E91905" w:rsidP="00E91905">
      <w:pPr>
        <w:pStyle w:val="Paragrafoelenco"/>
        <w:spacing w:line="240" w:lineRule="auto"/>
        <w:rPr>
          <w:noProof/>
          <w:sz w:val="20"/>
          <w:szCs w:val="20"/>
          <w:lang w:val="de-DE" w:eastAsia="it-IT"/>
        </w:rPr>
      </w:pPr>
    </w:p>
    <w:p w:rsidR="00E91905" w:rsidRDefault="00E91905" w:rsidP="00E91905">
      <w:pPr>
        <w:pStyle w:val="Paragrafoelenco"/>
        <w:numPr>
          <w:ilvl w:val="0"/>
          <w:numId w:val="3"/>
        </w:numPr>
        <w:spacing w:after="0" w:line="240" w:lineRule="auto"/>
        <w:rPr>
          <w:noProof/>
          <w:sz w:val="20"/>
          <w:szCs w:val="20"/>
          <w:lang w:val="de-DE" w:eastAsia="it-IT"/>
        </w:rPr>
      </w:pPr>
      <w:r>
        <w:rPr>
          <w:noProof/>
          <w:sz w:val="20"/>
          <w:szCs w:val="20"/>
          <w:lang w:val="de-DE" w:eastAsia="it-IT"/>
        </w:rPr>
        <w:t>In der DDR war die VHS ein autonomes Zentrum für berufliche Weiterbildung.</w:t>
      </w:r>
      <w:r>
        <w:rPr>
          <w:noProof/>
          <w:sz w:val="20"/>
          <w:szCs w:val="20"/>
          <w:lang w:val="de-DE" w:eastAsia="it-IT"/>
        </w:rPr>
        <w:tab/>
      </w:r>
      <w:r>
        <w:rPr>
          <w:noProof/>
          <w:sz w:val="20"/>
          <w:szCs w:val="20"/>
          <w:lang w:val="de-DE" w:eastAsia="it-IT"/>
        </w:rPr>
        <w:tab/>
        <w:t xml:space="preserve">   </w:t>
      </w:r>
      <w:r w:rsidR="00C5353E">
        <w:rPr>
          <w:noProof/>
          <w:sz w:val="20"/>
          <w:szCs w:val="20"/>
          <w:lang w:val="de-DE" w:eastAsia="it-IT"/>
        </w:rPr>
        <w:t xml:space="preserve">         </w:t>
      </w:r>
      <w:r w:rsidR="00C5353E">
        <w:rPr>
          <w:noProof/>
          <w:sz w:val="20"/>
          <w:szCs w:val="20"/>
          <w:lang w:val="de-DE" w:eastAsia="it-IT"/>
        </w:rPr>
        <w:tab/>
        <w:t xml:space="preserve">                     </w:t>
      </w:r>
    </w:p>
    <w:p w:rsidR="00E91905" w:rsidRDefault="00E91905" w:rsidP="00E91905">
      <w:pPr>
        <w:pStyle w:val="Paragrafoelenco"/>
        <w:spacing w:line="240" w:lineRule="auto"/>
        <w:rPr>
          <w:noProof/>
          <w:sz w:val="20"/>
          <w:szCs w:val="20"/>
          <w:lang w:val="de-DE" w:eastAsia="it-IT"/>
        </w:rPr>
      </w:pPr>
    </w:p>
    <w:p w:rsidR="00E91905" w:rsidRDefault="00E91905" w:rsidP="00E91905">
      <w:pPr>
        <w:pStyle w:val="Paragrafoelenco"/>
        <w:numPr>
          <w:ilvl w:val="0"/>
          <w:numId w:val="3"/>
        </w:numPr>
        <w:spacing w:after="0" w:line="240" w:lineRule="auto"/>
        <w:rPr>
          <w:noProof/>
          <w:sz w:val="20"/>
          <w:szCs w:val="20"/>
          <w:lang w:val="de-DE" w:eastAsia="it-IT"/>
        </w:rPr>
      </w:pPr>
      <w:r>
        <w:rPr>
          <w:noProof/>
          <w:sz w:val="20"/>
          <w:szCs w:val="20"/>
          <w:lang w:val="de-DE" w:eastAsia="it-IT"/>
        </w:rPr>
        <w:t>In der BRD gab es immer mehr Programme für Menschen m</w:t>
      </w:r>
      <w:r w:rsidR="00C5353E">
        <w:rPr>
          <w:noProof/>
          <w:sz w:val="20"/>
          <w:szCs w:val="20"/>
          <w:lang w:val="de-DE" w:eastAsia="it-IT"/>
        </w:rPr>
        <w:t>it Lernproblemen.</w:t>
      </w:r>
      <w:r w:rsidR="00C5353E">
        <w:rPr>
          <w:noProof/>
          <w:sz w:val="20"/>
          <w:szCs w:val="20"/>
          <w:lang w:val="de-DE" w:eastAsia="it-IT"/>
        </w:rPr>
        <w:tab/>
      </w:r>
      <w:r w:rsidR="00C5353E">
        <w:rPr>
          <w:noProof/>
          <w:sz w:val="20"/>
          <w:szCs w:val="20"/>
          <w:lang w:val="de-DE" w:eastAsia="it-IT"/>
        </w:rPr>
        <w:tab/>
        <w:t xml:space="preserve">            </w:t>
      </w:r>
    </w:p>
    <w:p w:rsidR="00E91905" w:rsidRDefault="00E91905" w:rsidP="00E91905">
      <w:pPr>
        <w:pStyle w:val="Paragrafoelenco"/>
        <w:spacing w:line="240" w:lineRule="auto"/>
        <w:rPr>
          <w:noProof/>
          <w:sz w:val="20"/>
          <w:szCs w:val="20"/>
          <w:lang w:val="de-DE" w:eastAsia="it-IT"/>
        </w:rPr>
      </w:pPr>
    </w:p>
    <w:p w:rsidR="00E91905" w:rsidRDefault="00E91905" w:rsidP="00E91905">
      <w:pPr>
        <w:pStyle w:val="Paragrafoelenco"/>
        <w:numPr>
          <w:ilvl w:val="0"/>
          <w:numId w:val="3"/>
        </w:numPr>
        <w:spacing w:after="0" w:line="240" w:lineRule="auto"/>
        <w:rPr>
          <w:noProof/>
          <w:sz w:val="20"/>
          <w:szCs w:val="20"/>
          <w:lang w:val="de-DE" w:eastAsia="it-IT"/>
        </w:rPr>
      </w:pPr>
      <w:r>
        <w:rPr>
          <w:noProof/>
          <w:sz w:val="20"/>
          <w:szCs w:val="20"/>
          <w:lang w:val="de-DE" w:eastAsia="it-IT"/>
        </w:rPr>
        <w:t>Nach der Wiedervereinigung wurde das Angebot an den VHS im Osten stark</w:t>
      </w:r>
    </w:p>
    <w:p w:rsidR="00E91905" w:rsidRPr="00B5086D" w:rsidRDefault="00E91905" w:rsidP="00B5086D">
      <w:pPr>
        <w:spacing w:after="0" w:line="240" w:lineRule="auto"/>
        <w:ind w:left="720"/>
        <w:rPr>
          <w:noProof/>
          <w:sz w:val="20"/>
          <w:szCs w:val="20"/>
          <w:lang w:val="de-DE" w:eastAsia="it-IT"/>
        </w:rPr>
      </w:pPr>
      <w:r>
        <w:rPr>
          <w:noProof/>
          <w:sz w:val="20"/>
          <w:szCs w:val="20"/>
          <w:lang w:val="de-DE" w:eastAsia="it-IT"/>
        </w:rPr>
        <w:t>modifizier</w:t>
      </w:r>
      <w:r w:rsidR="00C5353E">
        <w:rPr>
          <w:noProof/>
          <w:sz w:val="20"/>
          <w:szCs w:val="20"/>
          <w:lang w:val="de-DE" w:eastAsia="it-IT"/>
        </w:rPr>
        <w:t>t.</w:t>
      </w:r>
      <w:r w:rsidR="00C5353E">
        <w:rPr>
          <w:noProof/>
          <w:sz w:val="20"/>
          <w:szCs w:val="20"/>
          <w:lang w:val="de-DE" w:eastAsia="it-IT"/>
        </w:rPr>
        <w:tab/>
      </w:r>
      <w:r w:rsidR="00C5353E">
        <w:rPr>
          <w:noProof/>
          <w:sz w:val="20"/>
          <w:szCs w:val="20"/>
          <w:lang w:val="de-DE" w:eastAsia="it-IT"/>
        </w:rPr>
        <w:tab/>
      </w:r>
      <w:r w:rsidR="00C5353E">
        <w:rPr>
          <w:noProof/>
          <w:sz w:val="20"/>
          <w:szCs w:val="20"/>
          <w:lang w:val="de-DE" w:eastAsia="it-IT"/>
        </w:rPr>
        <w:tab/>
      </w:r>
      <w:r w:rsidR="00C5353E">
        <w:rPr>
          <w:noProof/>
          <w:sz w:val="20"/>
          <w:szCs w:val="20"/>
          <w:lang w:val="de-DE" w:eastAsia="it-IT"/>
        </w:rPr>
        <w:tab/>
      </w:r>
      <w:r w:rsidR="00C5353E">
        <w:rPr>
          <w:noProof/>
          <w:sz w:val="20"/>
          <w:szCs w:val="20"/>
          <w:lang w:val="de-DE" w:eastAsia="it-IT"/>
        </w:rPr>
        <w:tab/>
      </w:r>
      <w:r w:rsidR="00C5353E">
        <w:rPr>
          <w:noProof/>
          <w:sz w:val="20"/>
          <w:szCs w:val="20"/>
          <w:lang w:val="de-DE" w:eastAsia="it-IT"/>
        </w:rPr>
        <w:tab/>
      </w:r>
      <w:r w:rsidR="00C5353E">
        <w:rPr>
          <w:noProof/>
          <w:sz w:val="20"/>
          <w:szCs w:val="20"/>
          <w:lang w:val="de-DE" w:eastAsia="it-IT"/>
        </w:rPr>
        <w:tab/>
      </w:r>
      <w:r w:rsidR="00C5353E">
        <w:rPr>
          <w:noProof/>
          <w:sz w:val="20"/>
          <w:szCs w:val="20"/>
          <w:lang w:val="de-DE" w:eastAsia="it-IT"/>
        </w:rPr>
        <w:tab/>
      </w:r>
      <w:r w:rsidR="00C5353E">
        <w:rPr>
          <w:noProof/>
          <w:sz w:val="20"/>
          <w:szCs w:val="20"/>
          <w:lang w:val="de-DE" w:eastAsia="it-IT"/>
        </w:rPr>
        <w:tab/>
        <w:t xml:space="preserve">            </w:t>
      </w:r>
      <w:r>
        <w:rPr>
          <w:noProof/>
          <w:sz w:val="20"/>
          <w:szCs w:val="20"/>
          <w:lang w:val="de-DE" w:eastAsia="it-IT"/>
        </w:rPr>
        <w:tab/>
      </w:r>
      <w:r>
        <w:rPr>
          <w:noProof/>
          <w:sz w:val="20"/>
          <w:szCs w:val="20"/>
          <w:lang w:val="de-DE" w:eastAsia="it-IT"/>
        </w:rPr>
        <w:tab/>
      </w:r>
      <w:r>
        <w:rPr>
          <w:noProof/>
          <w:sz w:val="20"/>
          <w:szCs w:val="20"/>
          <w:lang w:val="de-DE" w:eastAsia="it-IT"/>
        </w:rPr>
        <w:tab/>
      </w:r>
      <w:r>
        <w:rPr>
          <w:noProof/>
          <w:sz w:val="20"/>
          <w:szCs w:val="20"/>
          <w:lang w:val="de-DE" w:eastAsia="it-IT"/>
        </w:rPr>
        <w:tab/>
      </w:r>
      <w:r>
        <w:rPr>
          <w:noProof/>
          <w:sz w:val="20"/>
          <w:szCs w:val="20"/>
          <w:lang w:val="de-DE" w:eastAsia="it-IT"/>
        </w:rPr>
        <w:tab/>
        <w:t xml:space="preserve">        </w:t>
      </w:r>
    </w:p>
    <w:p w:rsidR="00E91905" w:rsidRDefault="00E91905" w:rsidP="00E91905">
      <w:pPr>
        <w:pStyle w:val="Paragrafoelenco"/>
        <w:numPr>
          <w:ilvl w:val="0"/>
          <w:numId w:val="3"/>
        </w:numPr>
        <w:spacing w:after="0" w:line="240" w:lineRule="auto"/>
        <w:rPr>
          <w:noProof/>
          <w:sz w:val="20"/>
          <w:szCs w:val="20"/>
          <w:lang w:val="de-DE" w:eastAsia="it-IT"/>
        </w:rPr>
      </w:pPr>
      <w:r>
        <w:rPr>
          <w:noProof/>
          <w:sz w:val="20"/>
          <w:szCs w:val="20"/>
          <w:lang w:val="de-DE" w:eastAsia="it-IT"/>
        </w:rPr>
        <w:t xml:space="preserve">Die Kurse sind nicht besonders teuer, denn einige Unternehmen sponsern die VHS.            </w:t>
      </w:r>
      <w:r w:rsidR="00C5353E">
        <w:rPr>
          <w:noProof/>
          <w:sz w:val="20"/>
          <w:szCs w:val="20"/>
          <w:lang w:val="de-DE" w:eastAsia="it-IT"/>
        </w:rPr>
        <w:t xml:space="preserve">                               </w:t>
      </w:r>
    </w:p>
    <w:p w:rsidR="00E91905" w:rsidRDefault="00E91905" w:rsidP="00E91905">
      <w:pPr>
        <w:pStyle w:val="Paragrafoelenco"/>
        <w:spacing w:line="240" w:lineRule="auto"/>
        <w:rPr>
          <w:noProof/>
          <w:sz w:val="20"/>
          <w:szCs w:val="20"/>
          <w:lang w:val="de-DE" w:eastAsia="it-IT"/>
        </w:rPr>
      </w:pPr>
    </w:p>
    <w:p w:rsidR="00E91905" w:rsidRDefault="00E91905" w:rsidP="00E91905">
      <w:pPr>
        <w:spacing w:after="0" w:line="240" w:lineRule="auto"/>
        <w:rPr>
          <w:noProof/>
          <w:sz w:val="20"/>
          <w:szCs w:val="20"/>
          <w:lang w:val="de-DE" w:eastAsia="it-IT"/>
        </w:rPr>
      </w:pPr>
    </w:p>
    <w:p w:rsidR="00B5086D" w:rsidRDefault="00B5086D" w:rsidP="00B5086D">
      <w:pPr>
        <w:spacing w:after="0" w:line="240" w:lineRule="auto"/>
        <w:rPr>
          <w:sz w:val="18"/>
          <w:szCs w:val="18"/>
          <w:lang w:val="de-DE"/>
        </w:rPr>
      </w:pPr>
      <w:r>
        <w:rPr>
          <w:sz w:val="18"/>
          <w:szCs w:val="18"/>
          <w:lang w:val="de-DE"/>
        </w:rPr>
        <w:t xml:space="preserve">Elke </w:t>
      </w:r>
      <w:proofErr w:type="spellStart"/>
      <w:r>
        <w:rPr>
          <w:sz w:val="18"/>
          <w:szCs w:val="18"/>
          <w:lang w:val="de-DE"/>
        </w:rPr>
        <w:t>Vaih</w:t>
      </w:r>
      <w:proofErr w:type="spellEnd"/>
      <w:r>
        <w:rPr>
          <w:sz w:val="18"/>
          <w:szCs w:val="18"/>
          <w:lang w:val="de-DE"/>
        </w:rPr>
        <w:t xml:space="preserve"> Unterrichtsmaterialien B1 </w:t>
      </w:r>
    </w:p>
    <w:p w:rsidR="00E91905" w:rsidRDefault="00E91905" w:rsidP="00E91905">
      <w:pPr>
        <w:spacing w:after="0" w:line="190" w:lineRule="atLeast"/>
        <w:ind w:left="314" w:right="314"/>
        <w:textAlignment w:val="baseline"/>
        <w:rPr>
          <w:rFonts w:eastAsia="Times New Roman" w:cstheme="minorHAnsi"/>
          <w:color w:val="000000"/>
          <w:sz w:val="18"/>
          <w:szCs w:val="18"/>
          <w:lang w:val="de-DE" w:eastAsia="it-IT"/>
        </w:rPr>
      </w:pPr>
    </w:p>
    <w:p w:rsidR="003F208C" w:rsidRPr="00B5086D" w:rsidRDefault="003F208C">
      <w:pPr>
        <w:rPr>
          <w:lang w:val="de-DE"/>
        </w:rPr>
      </w:pPr>
    </w:p>
    <w:sectPr w:rsidR="003F208C" w:rsidRPr="00B5086D" w:rsidSect="003F208C">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730318"/>
    <w:multiLevelType w:val="multilevel"/>
    <w:tmpl w:val="CE02B31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nsid w:val="62EF2F9E"/>
    <w:multiLevelType w:val="hybridMultilevel"/>
    <w:tmpl w:val="FA3C5B7A"/>
    <w:lvl w:ilvl="0" w:tplc="766A667C">
      <w:start w:val="1"/>
      <w:numFmt w:val="decimal"/>
      <w:lvlText w:val="%1."/>
      <w:lvlJc w:val="left"/>
      <w:pPr>
        <w:ind w:left="674" w:hanging="360"/>
      </w:pPr>
      <w:rPr>
        <w:i/>
      </w:r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abstractNum w:abstractNumId="2">
    <w:nsid w:val="64DF09FD"/>
    <w:multiLevelType w:val="hybridMultilevel"/>
    <w:tmpl w:val="E58A713A"/>
    <w:lvl w:ilvl="0" w:tplc="04100017">
      <w:start w:val="1"/>
      <w:numFmt w:val="lowerLetter"/>
      <w:lvlText w:val="%1)"/>
      <w:lvlJc w:val="left"/>
      <w:pPr>
        <w:ind w:left="720" w:hanging="360"/>
      </w:p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 w:ilvl="0">
        <w:start w:val="1"/>
        <w:numFmt w:val="bullet"/>
        <w:lvlText w:val=""/>
        <w:lvlJc w:val="left"/>
        <w:pPr>
          <w:tabs>
            <w:tab w:val="num" w:pos="720"/>
          </w:tabs>
          <w:ind w:left="720" w:hanging="360"/>
        </w:pPr>
        <w:rPr>
          <w:rFonts w:ascii="Wingdings" w:hAnsi="Wingdings" w:hint="default"/>
          <w:sz w:val="20"/>
        </w:rPr>
      </w:lvl>
    </w:lvlOverride>
    <w:lvlOverride w:ilvl="1">
      <w:startOverride w:val="1"/>
      <w:lvl w:ilvl="1">
        <w:start w:val="1"/>
        <w:numFmt w:val="decimal"/>
        <w:lvlText w:val=""/>
        <w:lvlJc w:val="left"/>
      </w:lvl>
    </w:lvlOverride>
    <w:lvlOverride w:ilvl="2">
      <w:startOverride w:val="1"/>
      <w:lvl w:ilvl="2">
        <w:start w:val="1"/>
        <w:numFmt w:val="decimal"/>
        <w:lvlText w:val=""/>
        <w:lvlJc w:val="left"/>
      </w:lvl>
    </w:lvlOverride>
    <w:lvlOverride w:ilvl="3">
      <w:startOverride w:val="1"/>
      <w:lvl w:ilvl="3">
        <w:start w:val="1"/>
        <w:numFmt w:val="decimal"/>
        <w:lvlText w:val=""/>
        <w:lvlJc w:val="left"/>
      </w:lvl>
    </w:lvlOverride>
    <w:lvlOverride w:ilvl="4">
      <w:startOverride w:val="1"/>
      <w:lvl w:ilvl="4">
        <w:start w:val="1"/>
        <w:numFmt w:val="decimal"/>
        <w:lvlText w:val=""/>
        <w:lvlJc w:val="left"/>
      </w:lvl>
    </w:lvlOverride>
    <w:lvlOverride w:ilvl="5">
      <w:startOverride w:val="1"/>
      <w:lvl w:ilvl="5">
        <w:start w:val="1"/>
        <w:numFmt w:val="decimal"/>
        <w:lvlText w:val=""/>
        <w:lvlJc w:val="left"/>
      </w:lvl>
    </w:lvlOverride>
    <w:lvlOverride w:ilvl="6">
      <w:startOverride w:val="1"/>
      <w:lvl w:ilvl="6">
        <w:start w:val="1"/>
        <w:numFmt w:val="decimal"/>
        <w:lvlText w:val=""/>
        <w:lvlJc w:val="left"/>
      </w:lvl>
    </w:lvlOverride>
    <w:lvlOverride w:ilvl="7">
      <w:startOverride w:val="1"/>
      <w:lvl w:ilvl="7">
        <w:start w:val="1"/>
        <w:numFmt w:val="decimal"/>
        <w:lvlText w:val=""/>
        <w:lvlJc w:val="left"/>
      </w:lvl>
    </w:lvlOverride>
    <w:lvlOverride w:ilvl="8">
      <w:startOverride w:val="1"/>
      <w:lvl w:ilvl="8">
        <w:start w:val="1"/>
        <w:numFmt w:val="decimal"/>
        <w:lvlText w:val=""/>
        <w:lvlJc w:val="left"/>
      </w:lvl>
    </w:lvlOverride>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defaultTabStop w:val="708"/>
  <w:hyphenationZone w:val="283"/>
  <w:characterSpacingControl w:val="doNotCompress"/>
  <w:compat/>
  <w:rsids>
    <w:rsidRoot w:val="00E91905"/>
    <w:rsid w:val="003F208C"/>
    <w:rsid w:val="008100A9"/>
    <w:rsid w:val="00B5086D"/>
    <w:rsid w:val="00C5353E"/>
    <w:rsid w:val="00E91905"/>
    <w:rsid w:val="00F649D6"/>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E91905"/>
    <w:pPr>
      <w:spacing w:line="256" w:lineRule="auto"/>
    </w:p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semiHidden/>
    <w:unhideWhenUsed/>
    <w:rsid w:val="00E91905"/>
    <w:rPr>
      <w:color w:val="0000FF"/>
      <w:u w:val="single"/>
    </w:rPr>
  </w:style>
  <w:style w:type="paragraph" w:styleId="Paragrafoelenco">
    <w:name w:val="List Paragraph"/>
    <w:basedOn w:val="Normale"/>
    <w:uiPriority w:val="34"/>
    <w:qFormat/>
    <w:rsid w:val="00E91905"/>
    <w:pPr>
      <w:ind w:left="720"/>
      <w:contextualSpacing/>
    </w:pPr>
  </w:style>
  <w:style w:type="paragraph" w:styleId="Testofumetto">
    <w:name w:val="Balloon Text"/>
    <w:basedOn w:val="Normale"/>
    <w:link w:val="TestofumettoCarattere"/>
    <w:uiPriority w:val="99"/>
    <w:semiHidden/>
    <w:unhideWhenUsed/>
    <w:rsid w:val="00E91905"/>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E91905"/>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491023896">
      <w:bodyDiv w:val="1"/>
      <w:marLeft w:val="0"/>
      <w:marRight w:val="0"/>
      <w:marTop w:val="0"/>
      <w:marBottom w:val="0"/>
      <w:divBdr>
        <w:top w:val="none" w:sz="0" w:space="0" w:color="auto"/>
        <w:left w:val="none" w:sz="0" w:space="0" w:color="auto"/>
        <w:bottom w:val="none" w:sz="0" w:space="0" w:color="auto"/>
        <w:right w:val="none" w:sz="0" w:space="0" w:color="auto"/>
      </w:divBdr>
    </w:div>
    <w:div w:id="17190823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planet-wissen.de/geschichte/deutsche_geschichte/weimarer_republik/index.html" TargetMode="External"/><Relationship Id="rId13" Type="http://schemas.openxmlformats.org/officeDocument/2006/relationships/hyperlink" Target="https://www.planet-wissen.de/geschichte/deutsche_geschichte/die_berliner_mauer/index.html" TargetMode="Externa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hyperlink" Target="https://www.planet-wissen.de/gesellschaft/lernen/analphabeten/index.html"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hyperlink" Target="https://www.planet-wissen.de/geschichte/nationalsozialismus/der_zweite_weltkrieg/index.html" TargetMode="External"/><Relationship Id="rId5" Type="http://schemas.openxmlformats.org/officeDocument/2006/relationships/image" Target="media/image1.jpeg"/><Relationship Id="rId15" Type="http://schemas.openxmlformats.org/officeDocument/2006/relationships/hyperlink" Target="https://www.planet-wissen.de/gesellschaft/lernen/volkshochschule/index.html" TargetMode="External"/><Relationship Id="rId10" Type="http://schemas.openxmlformats.org/officeDocument/2006/relationships/hyperlink" Target="https://www.planet-wissen.de/geschichte/deutsche_geschichte/der_deutsche_bundestag/volksherrschaft-mit-fehlern-100.html" TargetMode="External"/><Relationship Id="rId4" Type="http://schemas.openxmlformats.org/officeDocument/2006/relationships/webSettings" Target="webSettings.xml"/><Relationship Id="rId9" Type="http://schemas.openxmlformats.org/officeDocument/2006/relationships/hyperlink" Target="https://www.planet-wissen.de/geschichte/deutsche_geschichte/der_erste_weltkrieg/index.html" TargetMode="External"/><Relationship Id="rId14" Type="http://schemas.openxmlformats.org/officeDocument/2006/relationships/hyperlink" Target="https://www.planet-wissen.de/geschichte/deutsche_geschichte/die_berliner_mauer/ddr-mauerfall-wiedervereinigung-100.html"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1103</Words>
  <Characters>6288</Characters>
  <Application>Microsoft Office Word</Application>
  <DocSecurity>0</DocSecurity>
  <Lines>52</Lines>
  <Paragraphs>14</Paragraphs>
  <ScaleCrop>false</ScaleCrop>
  <Company>HP</Company>
  <LinksUpToDate>false</LinksUpToDate>
  <CharactersWithSpaces>7377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evelyn wellding</dc:creator>
  <cp:keywords/>
  <dc:description/>
  <cp:lastModifiedBy>evelyn wellding</cp:lastModifiedBy>
  <cp:revision>6</cp:revision>
  <dcterms:created xsi:type="dcterms:W3CDTF">2025-01-06T13:42:00Z</dcterms:created>
  <dcterms:modified xsi:type="dcterms:W3CDTF">2025-01-28T14:29:00Z</dcterms:modified>
</cp:coreProperties>
</file>