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400" w:rsidRDefault="00974557" w:rsidP="00C77400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LÖSUNGS</w:t>
      </w:r>
      <w:r w:rsidR="00C77400">
        <w:rPr>
          <w:b/>
          <w:sz w:val="28"/>
          <w:szCs w:val="28"/>
          <w:lang w:val="de-DE"/>
        </w:rPr>
        <w:t xml:space="preserve">BLATT </w:t>
      </w:r>
      <w:r w:rsidR="00C77400">
        <w:rPr>
          <w:b/>
          <w:i/>
          <w:sz w:val="28"/>
          <w:szCs w:val="28"/>
          <w:lang w:val="de-DE"/>
        </w:rPr>
        <w:t>NUR FÜR DICH: WISE GUYS</w:t>
      </w:r>
    </w:p>
    <w:p w:rsidR="00C77400" w:rsidRDefault="00C77400" w:rsidP="00C77400">
      <w:pPr>
        <w:spacing w:after="0"/>
        <w:rPr>
          <w:b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  <w:r>
        <w:rPr>
          <w:b/>
          <w:lang w:val="de-DE"/>
        </w:rPr>
        <w:t xml:space="preserve"> </w:t>
      </w:r>
    </w:p>
    <w:p w:rsidR="00C77400" w:rsidRDefault="00C77400" w:rsidP="00C77400">
      <w:pPr>
        <w:spacing w:after="0"/>
        <w:rPr>
          <w:b/>
          <w:lang w:val="de-DE"/>
        </w:rPr>
      </w:pPr>
    </w:p>
    <w:p w:rsidR="00C77400" w:rsidRDefault="00C77400" w:rsidP="00C77400">
      <w:pPr>
        <w:spacing w:after="0" w:line="240" w:lineRule="auto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>1.  Kurze</w:t>
      </w:r>
      <w:r>
        <w:rPr>
          <w:b/>
          <w:lang w:val="de-DE"/>
        </w:rPr>
        <w:t xml:space="preserve"> </w:t>
      </w:r>
      <w:r>
        <w:rPr>
          <w:b/>
          <w:sz w:val="20"/>
          <w:szCs w:val="20"/>
          <w:lang w:val="de-DE"/>
        </w:rPr>
        <w:t>Informationen zur Band</w:t>
      </w:r>
    </w:p>
    <w:p w:rsidR="00C77400" w:rsidRDefault="00C77400" w:rsidP="00C77400">
      <w:pPr>
        <w:spacing w:after="0" w:line="240" w:lineRule="auto"/>
        <w:rPr>
          <w:b/>
          <w:sz w:val="20"/>
          <w:szCs w:val="20"/>
          <w:lang w:val="de-DE"/>
        </w:rPr>
      </w:pPr>
      <w:r>
        <w:rPr>
          <w:rFonts w:cstheme="minorHAnsi"/>
          <w:noProof/>
          <w:color w:val="474747"/>
          <w:sz w:val="20"/>
          <w:szCs w:val="20"/>
          <w:shd w:val="clear" w:color="auto" w:fill="FFFFFF"/>
          <w:lang w:eastAsia="it-IT"/>
        </w:rPr>
        <w:drawing>
          <wp:inline distT="0" distB="0" distL="0" distR="0">
            <wp:extent cx="565150" cy="406400"/>
            <wp:effectExtent l="19050" t="0" r="6350" b="0"/>
            <wp:docPr id="1" name="Immagine 1" descr="Wise Guys - King of the road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Wise Guys - King of the road - YouTub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" cy="40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color w:val="474747"/>
          <w:sz w:val="20"/>
          <w:szCs w:val="20"/>
          <w:shd w:val="clear" w:color="auto" w:fill="FFFFFF"/>
          <w:lang w:val="de-DE"/>
        </w:rPr>
        <w:t xml:space="preserve">Die </w:t>
      </w:r>
      <w:r>
        <w:rPr>
          <w:rFonts w:cstheme="minorHAnsi"/>
          <w:i/>
          <w:color w:val="474747"/>
          <w:sz w:val="20"/>
          <w:szCs w:val="20"/>
          <w:shd w:val="clear" w:color="auto" w:fill="FFFFFF"/>
          <w:lang w:val="de-DE"/>
        </w:rPr>
        <w:t>Wise Guys</w:t>
      </w:r>
      <w:r>
        <w:rPr>
          <w:rFonts w:cstheme="minorHAnsi"/>
          <w:color w:val="474747"/>
          <w:sz w:val="20"/>
          <w:szCs w:val="20"/>
          <w:shd w:val="clear" w:color="auto" w:fill="FFFFFF"/>
          <w:lang w:val="de-DE"/>
        </w:rPr>
        <w:t xml:space="preserve"> waren eine deutsche Musikgruppe, die Anfang  der 1990er aus einer Kölner Schulband hervorging. Die Gruppe sang meist </w:t>
      </w:r>
      <w:r>
        <w:rPr>
          <w:rFonts w:cstheme="minorHAnsi"/>
          <w:i/>
          <w:color w:val="474747"/>
          <w:sz w:val="20"/>
          <w:szCs w:val="20"/>
          <w:shd w:val="clear" w:color="auto" w:fill="FFFFFF"/>
          <w:lang w:val="de-DE"/>
        </w:rPr>
        <w:t>a cappella</w:t>
      </w:r>
      <w:r>
        <w:rPr>
          <w:rFonts w:cstheme="minorHAnsi"/>
          <w:color w:val="474747"/>
          <w:sz w:val="20"/>
          <w:szCs w:val="20"/>
          <w:shd w:val="clear" w:color="auto" w:fill="FFFFFF"/>
          <w:lang w:val="de-DE"/>
        </w:rPr>
        <w:t xml:space="preserve"> und bezeichnete ihren Musikstil als </w:t>
      </w:r>
      <w:r>
        <w:rPr>
          <w:rFonts w:cstheme="minorHAnsi"/>
          <w:i/>
          <w:color w:val="474747"/>
          <w:sz w:val="20"/>
          <w:szCs w:val="20"/>
          <w:shd w:val="clear" w:color="auto" w:fill="FFFFFF"/>
          <w:lang w:val="de-DE"/>
        </w:rPr>
        <w:t>Vokal-Pop</w:t>
      </w:r>
      <w:r>
        <w:rPr>
          <w:rFonts w:cstheme="minorHAnsi"/>
          <w:color w:val="474747"/>
          <w:sz w:val="20"/>
          <w:szCs w:val="20"/>
          <w:shd w:val="clear" w:color="auto" w:fill="FFFFFF"/>
          <w:lang w:val="de-DE"/>
        </w:rPr>
        <w:t>. Sie löste sich im Juli 2017 auf.</w:t>
      </w:r>
      <w:r>
        <w:rPr>
          <w:b/>
          <w:sz w:val="20"/>
          <w:szCs w:val="20"/>
          <w:lang w:val="de-DE"/>
        </w:rPr>
        <w:t xml:space="preserve"> </w:t>
      </w:r>
    </w:p>
    <w:p w:rsidR="00C77400" w:rsidRDefault="00C77400" w:rsidP="00C77400">
      <w:pPr>
        <w:spacing w:after="0"/>
        <w:rPr>
          <w:b/>
          <w:lang w:val="de-DE"/>
        </w:rPr>
      </w:pPr>
      <w:r>
        <w:rPr>
          <w:rFonts w:cstheme="minorHAnsi"/>
          <w:color w:val="202124"/>
          <w:sz w:val="20"/>
          <w:szCs w:val="20"/>
          <w:shd w:val="clear" w:color="auto" w:fill="FFFFFF"/>
          <w:lang w:val="de-DE"/>
        </w:rPr>
        <w:t xml:space="preserve">Seit 2003 landete jedes neue Album der </w:t>
      </w:r>
      <w:r>
        <w:rPr>
          <w:rFonts w:cstheme="minorHAnsi"/>
          <w:i/>
          <w:color w:val="474747"/>
          <w:sz w:val="20"/>
          <w:szCs w:val="20"/>
          <w:shd w:val="clear" w:color="auto" w:fill="FFFFFF"/>
          <w:lang w:val="de-DE"/>
        </w:rPr>
        <w:t>Wise Guys</w:t>
      </w:r>
      <w:r>
        <w:rPr>
          <w:rFonts w:cstheme="minorHAnsi"/>
          <w:color w:val="474747"/>
          <w:sz w:val="20"/>
          <w:szCs w:val="20"/>
          <w:shd w:val="clear" w:color="auto" w:fill="FFFFFF"/>
          <w:lang w:val="de-DE"/>
        </w:rPr>
        <w:t xml:space="preserve"> </w:t>
      </w:r>
      <w:r>
        <w:rPr>
          <w:rFonts w:cstheme="minorHAnsi"/>
          <w:color w:val="202124"/>
          <w:sz w:val="20"/>
          <w:szCs w:val="20"/>
          <w:shd w:val="clear" w:color="auto" w:fill="FFFFFF"/>
          <w:lang w:val="de-DE"/>
        </w:rPr>
        <w:t xml:space="preserve">unter den Top </w:t>
      </w:r>
      <w:proofErr w:type="spellStart"/>
      <w:r>
        <w:rPr>
          <w:rFonts w:cstheme="minorHAnsi"/>
          <w:color w:val="202124"/>
          <w:sz w:val="20"/>
          <w:szCs w:val="20"/>
          <w:shd w:val="clear" w:color="auto" w:fill="FFFFFF"/>
          <w:lang w:val="de-DE"/>
        </w:rPr>
        <w:t>Ten</w:t>
      </w:r>
      <w:proofErr w:type="spellEnd"/>
      <w:r>
        <w:rPr>
          <w:rFonts w:cstheme="minorHAnsi"/>
          <w:color w:val="202124"/>
          <w:sz w:val="20"/>
          <w:szCs w:val="20"/>
          <w:shd w:val="clear" w:color="auto" w:fill="FFFFFF"/>
          <w:lang w:val="de-DE"/>
        </w:rPr>
        <w:t xml:space="preserve"> der Deutschen Album Charts.  Im Januar 2011 erhielten die </w:t>
      </w:r>
      <w:r>
        <w:rPr>
          <w:rFonts w:cstheme="minorHAnsi"/>
          <w:i/>
          <w:color w:val="202124"/>
          <w:sz w:val="20"/>
          <w:szCs w:val="20"/>
          <w:shd w:val="clear" w:color="auto" w:fill="FFFFFF"/>
          <w:lang w:val="de-DE"/>
        </w:rPr>
        <w:t>Wise Guys</w:t>
      </w:r>
      <w:r>
        <w:rPr>
          <w:rFonts w:cstheme="minorHAnsi"/>
          <w:color w:val="202124"/>
          <w:sz w:val="20"/>
          <w:szCs w:val="20"/>
          <w:shd w:val="clear" w:color="auto" w:fill="FFFFFF"/>
          <w:lang w:val="de-DE"/>
        </w:rPr>
        <w:t xml:space="preserve"> ihre zweite </w:t>
      </w:r>
      <w:r>
        <w:rPr>
          <w:rFonts w:cstheme="minorHAnsi"/>
          <w:i/>
          <w:color w:val="202124"/>
          <w:sz w:val="20"/>
          <w:szCs w:val="20"/>
          <w:shd w:val="clear" w:color="auto" w:fill="FFFFFF"/>
          <w:lang w:val="de-DE"/>
        </w:rPr>
        <w:t>Goldene Schallplatte</w:t>
      </w:r>
      <w:r>
        <w:rPr>
          <w:rFonts w:cstheme="minorHAnsi"/>
          <w:color w:val="202124"/>
          <w:sz w:val="20"/>
          <w:szCs w:val="20"/>
          <w:shd w:val="clear" w:color="auto" w:fill="FFFFFF"/>
          <w:lang w:val="de-DE"/>
        </w:rPr>
        <w:t xml:space="preserve"> (Musikpreis) für über 100.000 verkaufte CDs des Albums </w:t>
      </w:r>
      <w:r>
        <w:rPr>
          <w:rFonts w:cstheme="minorHAnsi"/>
          <w:i/>
          <w:color w:val="202124"/>
          <w:sz w:val="20"/>
          <w:szCs w:val="20"/>
          <w:shd w:val="clear" w:color="auto" w:fill="FFFFFF"/>
          <w:lang w:val="de-DE"/>
        </w:rPr>
        <w:t>Wo der Pfeffer wächst</w:t>
      </w:r>
      <w:r>
        <w:rPr>
          <w:rFonts w:cstheme="minorHAnsi"/>
          <w:color w:val="202124"/>
          <w:sz w:val="20"/>
          <w:szCs w:val="20"/>
          <w:shd w:val="clear" w:color="auto" w:fill="FFFFFF"/>
          <w:lang w:val="de-DE"/>
        </w:rPr>
        <w:t>. Der Song „Nur für dich“ war auf dieser CD.</w:t>
      </w:r>
    </w:p>
    <w:p w:rsidR="00C77400" w:rsidRDefault="00C77400" w:rsidP="00C77400">
      <w:pPr>
        <w:shd w:val="clear" w:color="auto" w:fill="FFFFFF"/>
        <w:spacing w:after="0" w:line="240" w:lineRule="auto"/>
        <w:rPr>
          <w:rFonts w:eastAsia="Times New Roman" w:cstheme="minorHAnsi"/>
          <w:b/>
          <w:i/>
          <w:color w:val="000000"/>
          <w:sz w:val="20"/>
          <w:szCs w:val="20"/>
          <w:lang w:val="de-DE" w:eastAsia="it-IT"/>
        </w:rPr>
      </w:pPr>
    </w:p>
    <w:p w:rsidR="00C77400" w:rsidRDefault="00C77400" w:rsidP="00C77400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  <w:t xml:space="preserve">2. Backgroundinformationen zum Song </w:t>
      </w:r>
      <w:proofErr w:type="spellStart"/>
      <w:r>
        <w:rPr>
          <w:rFonts w:eastAsia="Times New Roman" w:cstheme="minorHAnsi"/>
          <w:b/>
          <w:i/>
          <w:color w:val="000000"/>
          <w:sz w:val="20"/>
          <w:szCs w:val="20"/>
          <w:lang w:val="de-DE" w:eastAsia="it-IT"/>
        </w:rPr>
        <w:t>Nur</w:t>
      </w:r>
      <w:proofErr w:type="spellEnd"/>
      <w:r>
        <w:rPr>
          <w:rFonts w:eastAsia="Times New Roman" w:cstheme="minorHAnsi"/>
          <w:b/>
          <w:i/>
          <w:color w:val="000000"/>
          <w:sz w:val="20"/>
          <w:szCs w:val="20"/>
          <w:lang w:val="de-DE" w:eastAsia="it-IT"/>
        </w:rPr>
        <w:t xml:space="preserve"> für dich. </w:t>
      </w:r>
      <w:r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  <w:t>Bitte ordnen Sie die Begriffe im Kasten dem passenden Foto zu.</w:t>
      </w:r>
    </w:p>
    <w:p w:rsidR="00C77400" w:rsidRDefault="00C77400" w:rsidP="00C77400">
      <w:pPr>
        <w:shd w:val="clear" w:color="auto" w:fill="FFFFFF"/>
        <w:spacing w:after="0" w:line="240" w:lineRule="auto"/>
        <w:rPr>
          <w:rFonts w:eastAsia="Times New Roman" w:cstheme="minorHAnsi"/>
          <w:b/>
          <w:i/>
          <w:color w:val="000000"/>
          <w:sz w:val="20"/>
          <w:szCs w:val="20"/>
          <w:lang w:val="de-DE" w:eastAsia="it-IT"/>
        </w:rPr>
      </w:pPr>
    </w:p>
    <w:tbl>
      <w:tblPr>
        <w:tblStyle w:val="Grigliatabella"/>
        <w:tblW w:w="0" w:type="auto"/>
        <w:tblInd w:w="0" w:type="dxa"/>
        <w:tblLook w:val="04A0"/>
      </w:tblPr>
      <w:tblGrid>
        <w:gridCol w:w="9778"/>
      </w:tblGrid>
      <w:tr w:rsidR="00C77400" w:rsidRPr="00C77400" w:rsidTr="00C77400">
        <w:trPr>
          <w:trHeight w:val="973"/>
        </w:trPr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7400" w:rsidRDefault="00C77400">
            <w:pPr>
              <w:spacing w:line="240" w:lineRule="auto"/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val="de-DE" w:eastAsia="it-IT"/>
              </w:rPr>
              <w:t>1 bekanntes Ex-Model, heute Moderatorin;         2 bekannter Liebesfilm;         3 typisch deutsche Sandale:  Früher eine Sandale für „Alternative“, heute schickes „Kultobjekt“;        4 Milchprodukt, ähnlich wie  „</w:t>
            </w:r>
            <w:proofErr w:type="spellStart"/>
            <w:r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val="de-DE" w:eastAsia="it-IT"/>
              </w:rPr>
              <w:t>yogurt</w:t>
            </w:r>
            <w:proofErr w:type="spellEnd"/>
            <w:r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val="de-DE" w:eastAsia="it-IT"/>
              </w:rPr>
              <w:t>greco</w:t>
            </w:r>
            <w:proofErr w:type="spellEnd"/>
            <w:r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val="de-DE" w:eastAsia="it-IT"/>
              </w:rPr>
              <w:t xml:space="preserve">“; 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i/>
                <w:color w:val="000000"/>
                <w:sz w:val="20"/>
                <w:szCs w:val="20"/>
                <w:lang w:val="de-DE" w:eastAsia="it-IT"/>
              </w:rPr>
              <w:t>5 bekannter Ex-Fußballspieler (Torwart der deutschenNationalmannschaft) – privat bekannt für seine vielen Frauen-Affären</w:t>
            </w:r>
          </w:p>
        </w:tc>
      </w:tr>
    </w:tbl>
    <w:p w:rsidR="00C77400" w:rsidRDefault="00C77400" w:rsidP="00C77400">
      <w:pPr>
        <w:shd w:val="clear" w:color="auto" w:fill="FFFFFF"/>
        <w:spacing w:after="0" w:line="240" w:lineRule="auto"/>
        <w:rPr>
          <w:rFonts w:eastAsia="Times New Roman" w:cstheme="minorHAnsi"/>
          <w:b/>
          <w:i/>
          <w:color w:val="000000"/>
          <w:sz w:val="20"/>
          <w:szCs w:val="20"/>
          <w:lang w:val="de-DE" w:eastAsia="it-IT"/>
        </w:rPr>
      </w:pPr>
    </w:p>
    <w:p w:rsidR="00C77400" w:rsidRPr="00C77400" w:rsidRDefault="00C77400" w:rsidP="00C77400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0"/>
          <w:szCs w:val="20"/>
          <w:lang w:val="de-DE" w:eastAsia="it-IT"/>
        </w:rPr>
      </w:pPr>
      <w:r w:rsidRPr="00C77400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a) </w:t>
      </w:r>
      <w:r>
        <w:rPr>
          <w:noProof/>
          <w:lang w:eastAsia="it-IT"/>
        </w:rPr>
        <w:drawing>
          <wp:inline distT="0" distB="0" distL="0" distR="0">
            <wp:extent cx="444500" cy="622300"/>
            <wp:effectExtent l="19050" t="0" r="0" b="0"/>
            <wp:docPr id="2" name="Immagine 14" descr="Bridget Jones - Am Rande des Wahnsinns: Amazon.de: Grant, Hugh, Firth,  Colin, Zellweger, Renee, Barrett, Jacinda, Kidron, Beeban, Grant, Hugh,  Firth, Colin: DVD &amp; Blu-r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4" descr="Bridget Jones - Am Rande des Wahnsinns: Amazon.de: Grant, Hugh, Firth,  Colin, Zellweger, Renee, Barrett, Jacinda, Kidron, Beeban, Grant, Hugh,  Firth, Colin: DVD &amp; Blu-ray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00" cy="62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77400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Bridget Jones: 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2 </w:t>
      </w:r>
      <w:r>
        <w:rPr>
          <w:rFonts w:eastAsia="Times New Roman" w:cstheme="minorHAnsi"/>
          <w:b/>
          <w:i/>
          <w:color w:val="000000"/>
          <w:sz w:val="20"/>
          <w:szCs w:val="20"/>
          <w:lang w:val="de-DE" w:eastAsia="it-IT"/>
        </w:rPr>
        <w:t>bekannter Liebesfilm</w:t>
      </w:r>
      <w:r w:rsidRPr="00C77400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 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          </w:t>
      </w:r>
      <w:r w:rsidRPr="00C77400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b) </w:t>
      </w:r>
      <w:r>
        <w:rPr>
          <w:noProof/>
          <w:lang w:eastAsia="it-IT"/>
        </w:rPr>
        <w:drawing>
          <wp:inline distT="0" distB="0" distL="0" distR="0">
            <wp:extent cx="679450" cy="565150"/>
            <wp:effectExtent l="19050" t="0" r="6350" b="0"/>
            <wp:docPr id="3" name="Immagine 17" descr="Oliver Kahn in der HALL OF FAME des deutschen Fußballs 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7" descr="Oliver Kahn in der HALL OF FAME des deutschen Fußballs ⚽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56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77400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Oliver Kahn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>:</w:t>
      </w:r>
      <w:r w:rsidRPr="00C77400"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</w:t>
      </w:r>
      <w:r>
        <w:rPr>
          <w:rFonts w:eastAsia="Times New Roman" w:cstheme="minorHAnsi"/>
          <w:b/>
          <w:i/>
          <w:color w:val="000000"/>
          <w:sz w:val="20"/>
          <w:szCs w:val="20"/>
          <w:lang w:val="de-DE" w:eastAsia="it-IT"/>
        </w:rPr>
        <w:t>5 bekannter Ex-Fußballspieler</w:t>
      </w:r>
    </w:p>
    <w:p w:rsidR="00C77400" w:rsidRDefault="00C77400" w:rsidP="00C77400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0"/>
          <w:szCs w:val="20"/>
          <w:lang w:val="de-DE" w:eastAsia="it-IT"/>
        </w:rPr>
      </w:pP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>c)</w:t>
      </w:r>
      <w:r>
        <w:rPr>
          <w:noProof/>
          <w:lang w:val="de-DE" w:eastAsia="it-IT"/>
        </w:rPr>
        <w:t xml:space="preserve"> </w:t>
      </w:r>
      <w:r>
        <w:rPr>
          <w:rFonts w:eastAsia="Times New Roman" w:cstheme="minorHAnsi"/>
          <w:noProof/>
          <w:color w:val="000000"/>
          <w:sz w:val="20"/>
          <w:szCs w:val="20"/>
          <w:lang w:eastAsia="it-IT"/>
        </w:rPr>
        <w:drawing>
          <wp:inline distT="0" distB="0" distL="0" distR="0">
            <wp:extent cx="762000" cy="514350"/>
            <wp:effectExtent l="19050" t="0" r="0" b="0"/>
            <wp:docPr id="4" name="Immagine 20" descr="Birkenstock Arizona triples black sandali ciabatte nero birkoflor 1019069  unisex uomo donna - Centro del piede On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0" descr="Birkenstock Arizona triples black sandali ciabatte nero birkoflor 1019069  unisex uomo donna - Centro del piede Onlin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0"/>
          <w:szCs w:val="20"/>
          <w:lang w:val="de-DE" w:eastAsia="it-IT"/>
        </w:rPr>
        <w:t xml:space="preserve">Birkenstock: </w:t>
      </w:r>
      <w:r>
        <w:rPr>
          <w:rFonts w:eastAsia="Times New Roman" w:cstheme="minorHAnsi"/>
          <w:b/>
          <w:i/>
          <w:color w:val="000000"/>
          <w:sz w:val="20"/>
          <w:szCs w:val="20"/>
          <w:lang w:val="de-DE" w:eastAsia="it-IT"/>
        </w:rPr>
        <w:t>3 typisch deutsche Sandale</w:t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d) </w:t>
      </w:r>
      <w:r>
        <w:rPr>
          <w:noProof/>
          <w:lang w:eastAsia="it-IT"/>
        </w:rPr>
        <w:drawing>
          <wp:inline distT="0" distB="0" distL="0" distR="0">
            <wp:extent cx="723900" cy="546100"/>
            <wp:effectExtent l="19050" t="0" r="0" b="0"/>
            <wp:docPr id="5" name="Immagine 23" descr="Heidi Klum Turned Heads With Her Outfit At The Oscars - Men's Jour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3" descr="Heidi Klum Turned Heads With Her Outfit At The Oscars - Men's Journal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54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Heidi </w:t>
      </w:r>
      <w:proofErr w:type="spellStart"/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>Klum</w:t>
      </w:r>
      <w:proofErr w:type="spellEnd"/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: </w:t>
      </w:r>
      <w:r>
        <w:rPr>
          <w:rFonts w:eastAsia="Times New Roman" w:cstheme="minorHAnsi"/>
          <w:b/>
          <w:i/>
          <w:color w:val="000000"/>
          <w:sz w:val="20"/>
          <w:szCs w:val="20"/>
          <w:lang w:val="de-DE" w:eastAsia="it-IT"/>
        </w:rPr>
        <w:t>1 bekanntes Ex-Model</w:t>
      </w:r>
    </w:p>
    <w:p w:rsidR="00C77400" w:rsidRDefault="00C77400" w:rsidP="00C77400">
      <w:pPr>
        <w:shd w:val="clear" w:color="auto" w:fill="FFFFFF"/>
        <w:spacing w:after="0" w:line="240" w:lineRule="auto"/>
        <w:rPr>
          <w:rFonts w:eastAsia="Times New Roman" w:cstheme="minorHAnsi"/>
          <w:b/>
          <w:i/>
          <w:color w:val="000000"/>
          <w:sz w:val="20"/>
          <w:szCs w:val="20"/>
          <w:lang w:val="de-DE" w:eastAsia="it-IT"/>
        </w:rPr>
      </w:pP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e)  </w:t>
      </w:r>
      <w:r>
        <w:rPr>
          <w:noProof/>
          <w:lang w:eastAsia="it-IT"/>
        </w:rPr>
        <w:drawing>
          <wp:inline distT="0" distB="0" distL="0" distR="0">
            <wp:extent cx="647700" cy="425450"/>
            <wp:effectExtent l="19050" t="0" r="0" b="0"/>
            <wp:docPr id="6" name="Immagine 26" descr="German Qu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6" descr="German Quark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42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 </w:t>
      </w:r>
      <w:r>
        <w:rPr>
          <w:noProof/>
          <w:lang w:eastAsia="it-IT"/>
        </w:rPr>
        <w:drawing>
          <wp:inline distT="0" distB="0" distL="0" distR="0">
            <wp:extent cx="400050" cy="482600"/>
            <wp:effectExtent l="19050" t="0" r="0" b="0"/>
            <wp:docPr id="7" name="Immagine 29" descr="Bio-Fruchtquark Vanille Halbfettstufe 20% Fett i. Tr. 450g | Andechser Nat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9" descr="Bio-Fruchtquark Vanille Halbfettstufe 20% Fett i. Tr. 450g | Andechser Natur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 w:cstheme="minorHAnsi"/>
          <w:color w:val="000000"/>
          <w:sz w:val="20"/>
          <w:szCs w:val="20"/>
          <w:lang w:val="de-DE" w:eastAsia="it-IT"/>
        </w:rPr>
        <w:t xml:space="preserve">Quark: </w:t>
      </w:r>
      <w:r>
        <w:rPr>
          <w:rFonts w:eastAsia="Times New Roman" w:cstheme="minorHAnsi"/>
          <w:b/>
          <w:i/>
          <w:color w:val="000000"/>
          <w:sz w:val="20"/>
          <w:szCs w:val="20"/>
          <w:lang w:val="de-DE" w:eastAsia="it-IT"/>
        </w:rPr>
        <w:t>4 Milchprodukt, ähnlich wie  „</w:t>
      </w:r>
      <w:proofErr w:type="spellStart"/>
      <w:r>
        <w:rPr>
          <w:rFonts w:eastAsia="Times New Roman" w:cstheme="minorHAnsi"/>
          <w:b/>
          <w:i/>
          <w:color w:val="000000"/>
          <w:sz w:val="20"/>
          <w:szCs w:val="20"/>
          <w:lang w:val="de-DE" w:eastAsia="it-IT"/>
        </w:rPr>
        <w:t>yogurt</w:t>
      </w:r>
      <w:proofErr w:type="spellEnd"/>
      <w:r>
        <w:rPr>
          <w:rFonts w:eastAsia="Times New Roman" w:cstheme="minorHAnsi"/>
          <w:b/>
          <w:i/>
          <w:color w:val="000000"/>
          <w:sz w:val="20"/>
          <w:szCs w:val="20"/>
          <w:lang w:val="de-DE" w:eastAsia="it-IT"/>
        </w:rPr>
        <w:t xml:space="preserve"> </w:t>
      </w:r>
      <w:proofErr w:type="spellStart"/>
      <w:r>
        <w:rPr>
          <w:rFonts w:eastAsia="Times New Roman" w:cstheme="minorHAnsi"/>
          <w:b/>
          <w:i/>
          <w:color w:val="000000"/>
          <w:sz w:val="20"/>
          <w:szCs w:val="20"/>
          <w:lang w:val="de-DE" w:eastAsia="it-IT"/>
        </w:rPr>
        <w:t>greco</w:t>
      </w:r>
      <w:proofErr w:type="spellEnd"/>
      <w:r>
        <w:rPr>
          <w:rFonts w:eastAsia="Times New Roman" w:cstheme="minorHAnsi"/>
          <w:b/>
          <w:i/>
          <w:color w:val="000000"/>
          <w:sz w:val="20"/>
          <w:szCs w:val="20"/>
          <w:lang w:val="de-DE" w:eastAsia="it-IT"/>
        </w:rPr>
        <w:t>“</w:t>
      </w:r>
    </w:p>
    <w:p w:rsidR="00974557" w:rsidRDefault="00974557" w:rsidP="00C77400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0"/>
          <w:szCs w:val="20"/>
          <w:lang w:val="de-DE" w:eastAsia="it-IT"/>
        </w:rPr>
      </w:pPr>
    </w:p>
    <w:p w:rsidR="00C77400" w:rsidRDefault="00C77400" w:rsidP="00C77400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0"/>
          <w:szCs w:val="20"/>
          <w:lang w:val="de-DE" w:eastAsia="it-IT"/>
        </w:rPr>
      </w:pPr>
    </w:p>
    <w:p w:rsidR="00C77400" w:rsidRDefault="00C77400" w:rsidP="00C77400">
      <w:pPr>
        <w:spacing w:after="0" w:line="240" w:lineRule="auto"/>
        <w:rPr>
          <w:sz w:val="20"/>
          <w:szCs w:val="20"/>
        </w:rPr>
      </w:pPr>
      <w:r>
        <w:rPr>
          <w:rFonts w:eastAsia="Times New Roman" w:cstheme="minorHAnsi"/>
          <w:b/>
          <w:color w:val="000000"/>
          <w:sz w:val="20"/>
          <w:szCs w:val="20"/>
          <w:lang w:val="de-DE" w:eastAsia="it-IT"/>
        </w:rPr>
        <w:t>3. Grammatikwiederholung Perfekt. Ergänzen Sie die Tabelle</w:t>
      </w:r>
      <w:r>
        <w:rPr>
          <w:sz w:val="20"/>
          <w:szCs w:val="20"/>
          <w:lang w:val="de-DE"/>
        </w:rPr>
        <w:t>.</w:t>
      </w:r>
    </w:p>
    <w:p w:rsidR="00C77400" w:rsidRPr="00C77400" w:rsidRDefault="00C77400" w:rsidP="00C77400">
      <w:pPr>
        <w:spacing w:after="0" w:line="240" w:lineRule="auto"/>
        <w:rPr>
          <w:sz w:val="20"/>
          <w:szCs w:val="20"/>
        </w:rPr>
      </w:pPr>
    </w:p>
    <w:tbl>
      <w:tblPr>
        <w:tblStyle w:val="Grigliatabella"/>
        <w:tblW w:w="0" w:type="auto"/>
        <w:tblInd w:w="0" w:type="dxa"/>
        <w:tblLook w:val="04A0"/>
      </w:tblPr>
      <w:tblGrid>
        <w:gridCol w:w="3259"/>
        <w:gridCol w:w="3259"/>
        <w:gridCol w:w="3260"/>
      </w:tblGrid>
      <w:tr w:rsidR="00C77400" w:rsidTr="00C77400">
        <w:tc>
          <w:tcPr>
            <w:tcW w:w="3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7400" w:rsidRDefault="00C77400">
            <w:pPr>
              <w:spacing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color w:val="000000"/>
                <w:sz w:val="20"/>
                <w:szCs w:val="20"/>
                <w:lang w:val="de-DE" w:eastAsia="it-IT"/>
              </w:rPr>
              <w:t>Infinitiv</w:t>
            </w:r>
          </w:p>
        </w:tc>
        <w:tc>
          <w:tcPr>
            <w:tcW w:w="3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7400" w:rsidRDefault="00C77400">
            <w:pPr>
              <w:spacing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color w:val="000000"/>
                <w:sz w:val="20"/>
                <w:szCs w:val="20"/>
                <w:lang w:val="de-DE" w:eastAsia="it-IT"/>
              </w:rPr>
              <w:t>Partizip Perfekt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7400" w:rsidRDefault="00C77400">
            <w:pPr>
              <w:spacing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color w:val="000000"/>
                <w:sz w:val="20"/>
                <w:szCs w:val="20"/>
                <w:lang w:val="de-DE" w:eastAsia="it-IT"/>
              </w:rPr>
              <w:t>Übersetzung</w:t>
            </w:r>
          </w:p>
        </w:tc>
      </w:tr>
      <w:tr w:rsidR="00C77400" w:rsidTr="00974557">
        <w:trPr>
          <w:trHeight w:val="3954"/>
        </w:trPr>
        <w:tc>
          <w:tcPr>
            <w:tcW w:w="3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anfangen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anzünden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ändern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behaupten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lesen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lügen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bleiben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gehen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putzen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sagen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sein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schreiben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tun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verkünden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verlassen</w:t>
            </w:r>
          </w:p>
        </w:tc>
        <w:tc>
          <w:tcPr>
            <w:tcW w:w="3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angefangen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angezündet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geändert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behauptet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gelesen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gelogen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geblieben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gegangen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geputzt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gesagt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gewesen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geschrieben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getan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>verkündet</w:t>
            </w:r>
          </w:p>
          <w:p w:rsidR="00C77400" w:rsidRDefault="00C77400" w:rsidP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de-DE" w:eastAsia="it-IT"/>
              </w:rPr>
              <w:t xml:space="preserve">verlassen 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7400" w:rsidRP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C77400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iniziare</w:t>
            </w:r>
          </w:p>
          <w:p w:rsidR="00C77400" w:rsidRDefault="00C77400">
            <w:pPr>
              <w:spacing w:line="240" w:lineRule="auto"/>
              <w:rPr>
                <w:sz w:val="20"/>
                <w:szCs w:val="20"/>
              </w:rPr>
            </w:pPr>
            <w:r w:rsidRPr="002352AA">
              <w:rPr>
                <w:sz w:val="20"/>
                <w:szCs w:val="20"/>
              </w:rPr>
              <w:t xml:space="preserve">dare fuoco </w:t>
            </w:r>
          </w:p>
          <w:p w:rsidR="00C77400" w:rsidRP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cambiare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C77400">
              <w:rPr>
                <w:sz w:val="20"/>
                <w:szCs w:val="20"/>
              </w:rPr>
              <w:t>sostenere, dichiarare</w:t>
            </w:r>
            <w:r w:rsidRPr="00C77400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 xml:space="preserve"> 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leggere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mentire</w:t>
            </w:r>
          </w:p>
          <w:p w:rsid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restare, rimanere</w:t>
            </w:r>
          </w:p>
          <w:p w:rsidR="00C77400" w:rsidRPr="00C77400" w:rsidRDefault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andare</w:t>
            </w:r>
          </w:p>
          <w:p w:rsidR="00C77400" w:rsidRPr="00C77400" w:rsidRDefault="00974557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pulire</w:t>
            </w:r>
          </w:p>
          <w:p w:rsidR="00C77400" w:rsidRPr="00C77400" w:rsidRDefault="00974557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dire</w:t>
            </w:r>
          </w:p>
          <w:p w:rsidR="00C77400" w:rsidRPr="00C77400" w:rsidRDefault="00974557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essere</w:t>
            </w:r>
          </w:p>
          <w:p w:rsidR="00C77400" w:rsidRPr="00C77400" w:rsidRDefault="00974557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scrivere</w:t>
            </w:r>
          </w:p>
          <w:p w:rsidR="00C77400" w:rsidRPr="00C77400" w:rsidRDefault="00974557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fare</w:t>
            </w:r>
          </w:p>
          <w:p w:rsidR="00974557" w:rsidRDefault="00974557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C77400">
              <w:rPr>
                <w:sz w:val="20"/>
                <w:szCs w:val="20"/>
              </w:rPr>
              <w:t>proclamare</w:t>
            </w:r>
          </w:p>
          <w:p w:rsidR="00C77400" w:rsidRPr="00C77400" w:rsidRDefault="00974557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lasciare, abbandonare</w:t>
            </w:r>
          </w:p>
          <w:p w:rsidR="00C77400" w:rsidRPr="00C77400" w:rsidRDefault="00C77400" w:rsidP="00C77400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C77400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 xml:space="preserve"> </w:t>
            </w:r>
          </w:p>
        </w:tc>
      </w:tr>
    </w:tbl>
    <w:p w:rsidR="00C77400" w:rsidRPr="00C77400" w:rsidRDefault="00C77400" w:rsidP="00C77400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0"/>
          <w:szCs w:val="20"/>
          <w:lang w:eastAsia="it-IT"/>
        </w:rPr>
      </w:pPr>
    </w:p>
    <w:p w:rsidR="00C77400" w:rsidRPr="00C77400" w:rsidRDefault="00C77400" w:rsidP="00C77400">
      <w:pPr>
        <w:shd w:val="clear" w:color="auto" w:fill="FFFFFF"/>
        <w:spacing w:after="0" w:line="240" w:lineRule="auto"/>
        <w:rPr>
          <w:rFonts w:eastAsia="Times New Roman" w:cstheme="minorHAnsi"/>
          <w:b/>
          <w:i/>
          <w:color w:val="000000"/>
          <w:sz w:val="20"/>
          <w:szCs w:val="20"/>
          <w:lang w:eastAsia="it-IT"/>
        </w:rPr>
      </w:pPr>
    </w:p>
    <w:p w:rsidR="00974557" w:rsidRDefault="00974557" w:rsidP="00C77400">
      <w:pPr>
        <w:spacing w:after="0"/>
        <w:rPr>
          <w:sz w:val="18"/>
          <w:szCs w:val="18"/>
          <w:lang w:val="de-DE"/>
        </w:rPr>
      </w:pPr>
    </w:p>
    <w:p w:rsidR="003F208C" w:rsidRPr="00974557" w:rsidRDefault="00C77400" w:rsidP="00974557">
      <w:pPr>
        <w:spacing w:after="0"/>
        <w:rPr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</w:t>
      </w:r>
    </w:p>
    <w:sectPr w:rsidR="003F208C" w:rsidRPr="0097455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C77400"/>
    <w:rsid w:val="000D578B"/>
    <w:rsid w:val="003F208C"/>
    <w:rsid w:val="00974557"/>
    <w:rsid w:val="00C774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77400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C7740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774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774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623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C729B7-A530-4CAE-8A68-1560CD95F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287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cp:lastPrinted>2025-03-09T10:40:00Z</cp:lastPrinted>
  <dcterms:created xsi:type="dcterms:W3CDTF">2025-03-09T10:25:00Z</dcterms:created>
  <dcterms:modified xsi:type="dcterms:W3CDTF">2025-03-09T10:41:00Z</dcterms:modified>
</cp:coreProperties>
</file>