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F91" w:rsidRDefault="00D13F91" w:rsidP="00D13F91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                     </w:t>
      </w:r>
      <w:r w:rsidR="001D44A5">
        <w:rPr>
          <w:b/>
          <w:sz w:val="28"/>
          <w:szCs w:val="28"/>
          <w:lang w:val="de-DE"/>
        </w:rPr>
        <w:t>LÖSUNG</w:t>
      </w:r>
      <w:r>
        <w:rPr>
          <w:b/>
          <w:sz w:val="28"/>
          <w:szCs w:val="28"/>
          <w:lang w:val="de-DE"/>
        </w:rPr>
        <w:t xml:space="preserve">SBLATT  PRONOMEN  IM NOMINATIV UND AKKUSATIV </w:t>
      </w:r>
    </w:p>
    <w:p w:rsidR="00D13F91" w:rsidRDefault="00D13F91" w:rsidP="00D13F91">
      <w:pPr>
        <w:spacing w:after="0" w:line="240" w:lineRule="auto"/>
        <w:rPr>
          <w:b/>
        </w:rPr>
      </w:pPr>
      <w:r>
        <w:rPr>
          <w:b/>
        </w:rPr>
        <w:t>______________________________________________________________________________________</w:t>
      </w:r>
    </w:p>
    <w:p w:rsidR="00D13F91" w:rsidRDefault="00D13F91" w:rsidP="00D13F91">
      <w:pPr>
        <w:spacing w:after="0" w:line="240" w:lineRule="auto"/>
        <w:rPr>
          <w:b/>
        </w:rPr>
      </w:pPr>
    </w:p>
    <w:p w:rsidR="00D13F91" w:rsidRDefault="00D13F91" w:rsidP="00D13F91">
      <w:pPr>
        <w:numPr>
          <w:ilvl w:val="0"/>
          <w:numId w:val="1"/>
        </w:numPr>
        <w:spacing w:after="0" w:line="240" w:lineRule="auto"/>
        <w:rPr>
          <w:b/>
          <w:color w:val="000000"/>
          <w:sz w:val="20"/>
          <w:szCs w:val="20"/>
          <w:highlight w:val="white"/>
        </w:rPr>
      </w:pPr>
      <w:proofErr w:type="spellStart"/>
      <w:r>
        <w:rPr>
          <w:b/>
          <w:color w:val="000000"/>
          <w:highlight w:val="white"/>
        </w:rPr>
        <w:t>Erklärung</w:t>
      </w:r>
      <w:proofErr w:type="spellEnd"/>
    </w:p>
    <w:p w:rsidR="00D13F91" w:rsidRDefault="00D13F91" w:rsidP="00D13F91">
      <w:pPr>
        <w:spacing w:after="0" w:line="240" w:lineRule="auto"/>
        <w:ind w:left="720"/>
        <w:rPr>
          <w:b/>
          <w:sz w:val="20"/>
          <w:szCs w:val="20"/>
          <w:highlight w:val="white"/>
        </w:rPr>
      </w:pPr>
    </w:p>
    <w:tbl>
      <w:tblPr>
        <w:tblW w:w="885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850"/>
      </w:tblGrid>
      <w:tr w:rsidR="00D13F91" w:rsidTr="00D13F91">
        <w:tc>
          <w:tcPr>
            <w:tcW w:w="8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I pronomi personali vengono utilizzat</w:t>
            </w:r>
            <w:r>
              <w:rPr>
                <w:sz w:val="20"/>
                <w:szCs w:val="20"/>
              </w:rPr>
              <w:t>i</w:t>
            </w:r>
            <w:r>
              <w:rPr>
                <w:color w:val="000000"/>
                <w:sz w:val="20"/>
                <w:szCs w:val="20"/>
              </w:rPr>
              <w:t xml:space="preserve"> quando ci si riferisce a persone oppure a cose o animali.</w:t>
            </w:r>
          </w:p>
          <w:p w:rsidR="00D13F91" w:rsidRDefault="00D13F91" w:rsidP="00D13F91">
            <w:p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I pronomi hanno la funzione di sostituire un nome o una cosa di cui si parla rendendo il linguaggio o la frase più breve e più concisa. </w:t>
            </w:r>
          </w:p>
          <w:p w:rsidR="00D13F91" w:rsidRDefault="00D13F91" w:rsidP="00D13F91">
            <w:p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Inoltre, i pronomi aiutano ad identificare il soggetto o l’oggetto della frase e a stabilire una relazione tra il predicato verbale e i vari complementi.</w:t>
            </w:r>
          </w:p>
          <w:p w:rsidR="00D13F91" w:rsidRDefault="00D13F91" w:rsidP="00D13F91">
            <w:p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Esistono alcune differenze tra i pronomi personali tedeschi e quelli italiani</w:t>
            </w:r>
            <w:r>
              <w:rPr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:rsidR="00D13F91" w:rsidRDefault="00D13F91" w:rsidP="00D13F91">
            <w:pPr>
              <w:spacing w:after="0"/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color w:val="000000"/>
                <w:sz w:val="20"/>
                <w:szCs w:val="20"/>
              </w:rPr>
              <w:t>Riguardo al caso: così come gli </w:t>
            </w:r>
            <w:hyperlink r:id="rId5" w:history="1">
              <w:r>
                <w:rPr>
                  <w:rStyle w:val="Collegamentoipertestuale"/>
                  <w:color w:val="000000"/>
                  <w:sz w:val="20"/>
                  <w:szCs w:val="20"/>
                  <w:u w:val="none"/>
                </w:rPr>
                <w:t>aggettivi</w:t>
              </w:r>
            </w:hyperlink>
            <w:r>
              <w:rPr>
                <w:color w:val="000000"/>
                <w:sz w:val="20"/>
                <w:szCs w:val="20"/>
              </w:rPr>
              <w:t xml:space="preserve">, gli articoli e i nomi, anche i pronomi, in tedesco, si declinano. Esistono tre casi, </w:t>
            </w:r>
            <w:r>
              <w:rPr>
                <w:sz w:val="20"/>
                <w:szCs w:val="20"/>
              </w:rPr>
              <w:t>p</w:t>
            </w:r>
            <w:r>
              <w:rPr>
                <w:color w:val="000000"/>
                <w:sz w:val="20"/>
                <w:szCs w:val="20"/>
              </w:rPr>
              <w:t xml:space="preserve">er quanto riguarda la declinazione dei pronomi personali: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Nominativ</w:t>
            </w:r>
            <w:proofErr w:type="spellEnd"/>
            <w:r>
              <w:rPr>
                <w:color w:val="000000"/>
                <w:sz w:val="20"/>
                <w:szCs w:val="20"/>
              </w:rPr>
              <w:t>, </w:t>
            </w:r>
            <w:r>
              <w:rPr>
                <w:i/>
                <w:color w:val="000000"/>
                <w:sz w:val="20"/>
                <w:szCs w:val="20"/>
              </w:rPr>
              <w:t>Akkusativ</w:t>
            </w:r>
            <w:r>
              <w:rPr>
                <w:color w:val="000000"/>
                <w:sz w:val="20"/>
                <w:szCs w:val="20"/>
              </w:rPr>
              <w:t> e 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Dativ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. </w:t>
            </w:r>
          </w:p>
          <w:p w:rsidR="00D13F91" w:rsidRDefault="00D13F91" w:rsidP="00D13F91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Riguardo al genere: I pronomi personali, in tedesco, hanno una forma per il maschile, una per il femminile e una per il neutro, mentre in italiano esistono solo due generi: quello maschile e quello femminile.</w:t>
            </w:r>
          </w:p>
          <w:p w:rsidR="00D13F91" w:rsidRDefault="00D13F91" w:rsidP="00D13F91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 pronome soggetto, in italiano, di solito è sottinteso, mentre in tedesco deve essere espresso. </w:t>
            </w:r>
          </w:p>
          <w:p w:rsidR="00D13F91" w:rsidRDefault="00D13F91" w:rsidP="00D13F91">
            <w:pPr>
              <w:spacing w:after="0"/>
              <w:rPr>
                <w:sz w:val="18"/>
                <w:szCs w:val="18"/>
              </w:rPr>
            </w:pPr>
            <w:r>
              <w:rPr>
                <w:i/>
                <w:sz w:val="20"/>
                <w:szCs w:val="20"/>
              </w:rPr>
              <w:t xml:space="preserve">                              Hai per caso visto Marco?  -                         - </w:t>
            </w:r>
            <w:r>
              <w:rPr>
                <w:i/>
                <w:sz w:val="18"/>
                <w:szCs w:val="18"/>
              </w:rPr>
              <w:t>No, non l’ho visto per niente oggi.</w:t>
            </w:r>
            <w:r>
              <w:rPr>
                <w:sz w:val="18"/>
                <w:szCs w:val="18"/>
              </w:rPr>
              <w:t> </w:t>
            </w:r>
          </w:p>
          <w:p w:rsidR="00D13F91" w:rsidRDefault="00D13F91" w:rsidP="00D13F91">
            <w:pPr>
              <w:spacing w:after="0"/>
              <w:rPr>
                <w:color w:val="000000"/>
                <w:highlight w:val="yellow"/>
              </w:rPr>
            </w:pPr>
            <w:r>
              <w:rPr>
                <w:i/>
                <w:sz w:val="20"/>
                <w:szCs w:val="20"/>
              </w:rPr>
              <w:t xml:space="preserve">                              </w:t>
            </w:r>
            <w:r>
              <w:rPr>
                <w:i/>
                <w:sz w:val="20"/>
                <w:szCs w:val="20"/>
                <w:lang w:val="de-DE"/>
              </w:rPr>
              <w:t xml:space="preserve">Hast du zufälligerweise Marco gesehen?  </w:t>
            </w:r>
            <w:r>
              <w:rPr>
                <w:i/>
                <w:sz w:val="20"/>
                <w:szCs w:val="20"/>
              </w:rPr>
              <w:t xml:space="preserve">- </w:t>
            </w:r>
            <w:proofErr w:type="spellStart"/>
            <w:r>
              <w:rPr>
                <w:i/>
                <w:sz w:val="18"/>
                <w:szCs w:val="18"/>
              </w:rPr>
              <w:t>Nein</w:t>
            </w:r>
            <w:proofErr w:type="spellEnd"/>
            <w:r>
              <w:rPr>
                <w:i/>
                <w:sz w:val="18"/>
                <w:szCs w:val="18"/>
              </w:rPr>
              <w:t xml:space="preserve">, </w:t>
            </w:r>
            <w:proofErr w:type="spellStart"/>
            <w:r>
              <w:rPr>
                <w:i/>
                <w:sz w:val="18"/>
                <w:szCs w:val="18"/>
              </w:rPr>
              <w:t>ich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habe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ihn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heute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gar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nicht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gesehen</w:t>
            </w:r>
            <w:proofErr w:type="spellEnd"/>
            <w:r>
              <w:rPr>
                <w:i/>
                <w:sz w:val="18"/>
                <w:szCs w:val="18"/>
                <w:highlight w:val="white"/>
              </w:rPr>
              <w:t>.</w:t>
            </w:r>
          </w:p>
        </w:tc>
      </w:tr>
    </w:tbl>
    <w:p w:rsidR="00D13F91" w:rsidRDefault="00D13F91" w:rsidP="00D13F91">
      <w:pPr>
        <w:spacing w:after="0" w:line="240" w:lineRule="auto"/>
        <w:rPr>
          <w:i/>
          <w:sz w:val="20"/>
          <w:szCs w:val="20"/>
          <w:highlight w:val="white"/>
        </w:rPr>
      </w:pPr>
    </w:p>
    <w:p w:rsidR="00D13F91" w:rsidRDefault="00D13F91" w:rsidP="00D13F91">
      <w:pPr>
        <w:numPr>
          <w:ilvl w:val="0"/>
          <w:numId w:val="1"/>
        </w:numPr>
        <w:spacing w:after="0" w:line="240" w:lineRule="auto"/>
        <w:rPr>
          <w:b/>
          <w:color w:val="000000"/>
          <w:highlight w:val="white"/>
        </w:rPr>
      </w:pPr>
      <w:proofErr w:type="spellStart"/>
      <w:r>
        <w:rPr>
          <w:b/>
          <w:color w:val="000000"/>
          <w:highlight w:val="white"/>
        </w:rPr>
        <w:t>Tabellen</w:t>
      </w:r>
      <w:proofErr w:type="spellEnd"/>
      <w:r>
        <w:rPr>
          <w:b/>
          <w:color w:val="000000"/>
          <w:highlight w:val="white"/>
        </w:rPr>
        <w:t xml:space="preserve">   </w:t>
      </w:r>
    </w:p>
    <w:p w:rsidR="00D13F91" w:rsidRDefault="00D13F91" w:rsidP="00D13F91">
      <w:pPr>
        <w:spacing w:after="0" w:line="240" w:lineRule="auto"/>
        <w:ind w:left="1080"/>
        <w:rPr>
          <w:b/>
          <w:color w:val="000000"/>
          <w:highlight w:val="white"/>
        </w:rPr>
      </w:pPr>
      <w:r>
        <w:rPr>
          <w:b/>
          <w:color w:val="000000"/>
          <w:highlight w:val="white"/>
        </w:rPr>
        <w:t xml:space="preserve">   </w:t>
      </w:r>
    </w:p>
    <w:tbl>
      <w:tblPr>
        <w:tblW w:w="652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01"/>
        <w:gridCol w:w="2804"/>
        <w:gridCol w:w="709"/>
        <w:gridCol w:w="2411"/>
      </w:tblGrid>
      <w:tr w:rsidR="00D13F91" w:rsidTr="00D13F91">
        <w:trPr>
          <w:trHeight w:val="30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Nominativ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Akkusativ</w:t>
            </w:r>
          </w:p>
        </w:tc>
      </w:tr>
      <w:tr w:rsidR="00D13F91" w:rsidTr="00D13F91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ich</w:t>
            </w:r>
            <w:proofErr w:type="spellEnd"/>
            <w:r>
              <w:rPr>
                <w:b/>
                <w:sz w:val="20"/>
                <w:szCs w:val="20"/>
              </w:rPr>
              <w:t xml:space="preserve">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Journalistin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mich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Meine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Freundin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mich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D13F91" w:rsidTr="00D13F91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du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Du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bist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Freund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dich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kenne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dich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D13F91" w:rsidTr="00D13F91">
        <w:trPr>
          <w:trHeight w:val="28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proofErr w:type="spellStart"/>
            <w:r>
              <w:rPr>
                <w:b/>
                <w:sz w:val="20"/>
                <w:szCs w:val="20"/>
              </w:rPr>
              <w:t>er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Er   </w:t>
            </w:r>
            <w:proofErr w:type="spellStart"/>
            <w:r>
              <w:rPr>
                <w:sz w:val="20"/>
                <w:szCs w:val="20"/>
              </w:rPr>
              <w:t>liest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Buch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</w:rPr>
              <w:t>ihn</w:t>
            </w:r>
            <w:proofErr w:type="spellEnd"/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verstehe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ihn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nicht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D13F91" w:rsidRPr="001D44A5" w:rsidTr="00D13F91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Sie  geht auf die Uni.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 xml:space="preserve"> 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Ich treffe sie oft in der Uni.</w:t>
            </w:r>
          </w:p>
        </w:tc>
      </w:tr>
      <w:tr w:rsidR="00D13F91" w:rsidTr="00D13F91">
        <w:trPr>
          <w:trHeight w:val="33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</w:t>
            </w:r>
            <w:proofErr w:type="spellStart"/>
            <w:r>
              <w:rPr>
                <w:b/>
                <w:sz w:val="20"/>
                <w:szCs w:val="20"/>
              </w:rPr>
              <w:t>es</w:t>
            </w:r>
            <w:proofErr w:type="spellEnd"/>
            <w:r>
              <w:rPr>
                <w:b/>
                <w:sz w:val="20"/>
                <w:szCs w:val="20"/>
              </w:rPr>
              <w:t xml:space="preserve"> 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Mädchen? Es ist Schülerin.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</w:t>
            </w:r>
            <w:proofErr w:type="spellStart"/>
            <w:r>
              <w:rPr>
                <w:b/>
                <w:sz w:val="20"/>
                <w:szCs w:val="20"/>
              </w:rPr>
              <w:t>es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habe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gesehen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D13F91" w:rsidTr="00D13F91">
        <w:trPr>
          <w:trHeight w:val="40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</w:rPr>
              <w:t>wir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haben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Hunger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</w:rPr>
              <w:t>uns</w:t>
            </w:r>
            <w:proofErr w:type="spellEnd"/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Besuchst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uns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bald</w:t>
            </w:r>
            <w:proofErr w:type="spellEnd"/>
            <w:r>
              <w:rPr>
                <w:sz w:val="20"/>
                <w:szCs w:val="20"/>
              </w:rPr>
              <w:t>?</w:t>
            </w:r>
          </w:p>
        </w:tc>
      </w:tr>
      <w:tr w:rsidR="00D13F91" w:rsidTr="00D13F91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ihr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Ihr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seid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Familie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euch</w:t>
            </w:r>
            <w:proofErr w:type="spellEnd"/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treffe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euch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morgen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D13F91" w:rsidRPr="001D44A5" w:rsidTr="00D13F91">
        <w:trPr>
          <w:trHeight w:val="63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</w:p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kommen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Paris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</w:p>
          <w:p w:rsidR="00D13F91" w:rsidRDefault="00D13F91" w:rsidP="00D13F91">
            <w:pPr>
              <w:spacing w:after="0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Die Spaghetti? Ich esse sie nicht.</w:t>
            </w:r>
          </w:p>
        </w:tc>
      </w:tr>
    </w:tbl>
    <w:p w:rsidR="00D13F91" w:rsidRDefault="00D13F91" w:rsidP="00D13F9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          </w:t>
      </w:r>
    </w:p>
    <w:p w:rsidR="00D13F91" w:rsidRDefault="00D13F91" w:rsidP="00D13F91">
      <w:pPr>
        <w:rPr>
          <w:b/>
          <w:lang w:val="de-DE"/>
        </w:rPr>
      </w:pPr>
      <w:bookmarkStart w:id="0" w:name="_heading=h.7ycy6z5um39y"/>
      <w:bookmarkEnd w:id="0"/>
      <w:r>
        <w:rPr>
          <w:b/>
          <w:highlight w:val="white"/>
          <w:lang w:val="de-DE"/>
        </w:rPr>
        <w:t>3. Üben Sie</w:t>
      </w:r>
      <w:r>
        <w:rPr>
          <w:highlight w:val="white"/>
          <w:lang w:val="de-DE"/>
        </w:rPr>
        <w:t xml:space="preserve">: </w:t>
      </w:r>
      <w:r>
        <w:rPr>
          <w:b/>
          <w:highlight w:val="white"/>
          <w:lang w:val="de-DE"/>
        </w:rPr>
        <w:t>Setzen Sie das korrekte Personalpronomen ein</w:t>
      </w:r>
    </w:p>
    <w:p w:rsidR="00D13F91" w:rsidRDefault="00D13F91" w:rsidP="00D13F91">
      <w:pPr>
        <w:spacing w:after="0" w:line="240" w:lineRule="auto"/>
        <w:rPr>
          <w:b/>
          <w:highlight w:val="white"/>
          <w:lang w:val="de-DE"/>
        </w:rPr>
      </w:pPr>
      <w:r>
        <w:rPr>
          <w:highlight w:val="white"/>
          <w:lang w:val="de-DE"/>
        </w:rPr>
        <w:t xml:space="preserve">1. „Der Pullover ist schön. Ich nehme </w:t>
      </w:r>
      <w:r>
        <w:rPr>
          <w:b/>
          <w:i/>
          <w:highlight w:val="white"/>
          <w:lang w:val="de-DE"/>
        </w:rPr>
        <w:t>ihn</w:t>
      </w:r>
      <w:r>
        <w:rPr>
          <w:highlight w:val="white"/>
          <w:lang w:val="de-DE"/>
        </w:rPr>
        <w:t xml:space="preserve"> .“</w:t>
      </w:r>
    </w:p>
    <w:p w:rsidR="00D13F91" w:rsidRDefault="00D13F91" w:rsidP="00D13F91">
      <w:pPr>
        <w:spacing w:after="0" w:line="240" w:lineRule="auto"/>
        <w:rPr>
          <w:b/>
          <w:highlight w:val="white"/>
          <w:lang w:val="de-DE"/>
        </w:rPr>
      </w:pPr>
      <w:r>
        <w:rPr>
          <w:highlight w:val="white"/>
          <w:lang w:val="de-DE"/>
        </w:rPr>
        <w:t xml:space="preserve">2. „Nik ist Musiker. Momentan arbeitet </w:t>
      </w:r>
      <w:r>
        <w:rPr>
          <w:b/>
          <w:i/>
          <w:highlight w:val="white"/>
          <w:lang w:val="de-DE"/>
        </w:rPr>
        <w:t>er</w:t>
      </w:r>
      <w:r>
        <w:rPr>
          <w:highlight w:val="white"/>
          <w:lang w:val="de-DE"/>
        </w:rPr>
        <w:t xml:space="preserve"> in den USA.“</w:t>
      </w:r>
    </w:p>
    <w:p w:rsidR="00D13F91" w:rsidRDefault="00D13F91" w:rsidP="00D13F91">
      <w:pPr>
        <w:spacing w:after="0" w:line="240" w:lineRule="auto"/>
        <w:rPr>
          <w:highlight w:val="white"/>
          <w:lang w:val="de-DE"/>
        </w:rPr>
      </w:pPr>
      <w:r>
        <w:rPr>
          <w:highlight w:val="white"/>
          <w:lang w:val="de-DE"/>
        </w:rPr>
        <w:t xml:space="preserve">3. „Tut mir leid, Nina, ich habe deine Bücher vergessen. Morgen bringe ich </w:t>
      </w:r>
      <w:r>
        <w:rPr>
          <w:b/>
          <w:i/>
          <w:highlight w:val="white"/>
          <w:lang w:val="de-DE"/>
        </w:rPr>
        <w:t>sie</w:t>
      </w:r>
      <w:r>
        <w:rPr>
          <w:highlight w:val="white"/>
          <w:lang w:val="de-DE"/>
        </w:rPr>
        <w:t xml:space="preserve"> mit an die Uni“.</w:t>
      </w:r>
    </w:p>
    <w:p w:rsidR="00D13F91" w:rsidRDefault="00D13F91" w:rsidP="00D13F91">
      <w:pPr>
        <w:spacing w:after="0" w:line="240" w:lineRule="auto"/>
        <w:rPr>
          <w:highlight w:val="white"/>
          <w:lang w:val="de-DE"/>
        </w:rPr>
      </w:pPr>
      <w:r>
        <w:rPr>
          <w:highlight w:val="white"/>
          <w:lang w:val="de-DE"/>
        </w:rPr>
        <w:t xml:space="preserve">4. „Gestern habe ich ein Mädchen kennen gelernt. </w:t>
      </w:r>
      <w:r>
        <w:rPr>
          <w:b/>
          <w:i/>
          <w:highlight w:val="white"/>
          <w:lang w:val="de-DE"/>
        </w:rPr>
        <w:t>Es</w:t>
      </w:r>
      <w:r>
        <w:rPr>
          <w:highlight w:val="white"/>
          <w:lang w:val="de-DE"/>
        </w:rPr>
        <w:t xml:space="preserve"> war sehr sympathisch.“</w:t>
      </w:r>
    </w:p>
    <w:p w:rsidR="00D13F91" w:rsidRDefault="00D13F91" w:rsidP="00D13F91">
      <w:pPr>
        <w:spacing w:after="0"/>
        <w:rPr>
          <w:highlight w:val="white"/>
          <w:lang w:val="de-DE"/>
        </w:rPr>
      </w:pPr>
      <w:r>
        <w:rPr>
          <w:highlight w:val="white"/>
          <w:lang w:val="de-DE"/>
        </w:rPr>
        <w:t xml:space="preserve">5. „Woher kommt eigentlich deine Freundin?“ – „Lena? </w:t>
      </w:r>
      <w:r>
        <w:rPr>
          <w:b/>
          <w:i/>
          <w:highlight w:val="white"/>
          <w:lang w:val="de-DE"/>
        </w:rPr>
        <w:t>Sie</w:t>
      </w:r>
      <w:r>
        <w:rPr>
          <w:highlight w:val="white"/>
          <w:lang w:val="de-DE"/>
        </w:rPr>
        <w:t xml:space="preserve"> kommt aus Finnland.“ </w:t>
      </w:r>
    </w:p>
    <w:p w:rsidR="00D13F91" w:rsidRDefault="00D13F91" w:rsidP="00D13F91">
      <w:pPr>
        <w:spacing w:after="0" w:line="240" w:lineRule="auto"/>
        <w:rPr>
          <w:lang w:val="de-DE"/>
        </w:rPr>
      </w:pPr>
      <w:r>
        <w:rPr>
          <w:highlight w:val="white"/>
          <w:lang w:val="de-DE"/>
        </w:rPr>
        <w:t xml:space="preserve">6. „Sag mal Rainer, ich suche meine Handtasche. Hast du </w:t>
      </w:r>
      <w:r>
        <w:rPr>
          <w:b/>
          <w:i/>
          <w:highlight w:val="white"/>
          <w:lang w:val="de-DE"/>
        </w:rPr>
        <w:t>sie</w:t>
      </w:r>
      <w:r>
        <w:rPr>
          <w:highlight w:val="white"/>
          <w:lang w:val="de-DE"/>
        </w:rPr>
        <w:t xml:space="preserve"> gesehen?“</w:t>
      </w:r>
      <w:r>
        <w:rPr>
          <w:lang w:val="de-DE"/>
        </w:rPr>
        <w:t xml:space="preserve"> </w:t>
      </w:r>
    </w:p>
    <w:p w:rsidR="00D13F91" w:rsidRDefault="00D13F91" w:rsidP="00D13F91">
      <w:pPr>
        <w:spacing w:after="0" w:line="240" w:lineRule="auto"/>
        <w:rPr>
          <w:lang w:val="de-DE"/>
        </w:rPr>
      </w:pPr>
      <w:r>
        <w:rPr>
          <w:lang w:val="de-DE"/>
        </w:rPr>
        <w:t xml:space="preserve">7. „Und? Wie findest du Peter?“ – „Ich finde </w:t>
      </w:r>
      <w:r>
        <w:rPr>
          <w:b/>
          <w:i/>
          <w:lang w:val="de-DE"/>
        </w:rPr>
        <w:t>ihn</w:t>
      </w:r>
      <w:r>
        <w:rPr>
          <w:lang w:val="de-DE"/>
        </w:rPr>
        <w:t xml:space="preserve"> sehr nett.“</w:t>
      </w:r>
    </w:p>
    <w:p w:rsidR="00D13F91" w:rsidRDefault="00D13F91" w:rsidP="00D13F91">
      <w:pPr>
        <w:spacing w:after="0" w:line="240" w:lineRule="auto"/>
        <w:rPr>
          <w:lang w:val="de-DE"/>
        </w:rPr>
      </w:pPr>
      <w:r>
        <w:rPr>
          <w:lang w:val="de-DE"/>
        </w:rPr>
        <w:t xml:space="preserve">8. „Hat Frau Roth ihr Baby schon bekommen?“ – „Ja, ich habe </w:t>
      </w:r>
      <w:r>
        <w:rPr>
          <w:b/>
          <w:i/>
          <w:lang w:val="de-DE"/>
        </w:rPr>
        <w:t>es</w:t>
      </w:r>
      <w:r>
        <w:rPr>
          <w:lang w:val="de-DE"/>
        </w:rPr>
        <w:t xml:space="preserve"> schon gesehen.“</w:t>
      </w:r>
    </w:p>
    <w:p w:rsidR="00D13F91" w:rsidRDefault="00D13F91" w:rsidP="00D13F91">
      <w:pPr>
        <w:spacing w:after="0" w:line="240" w:lineRule="auto"/>
        <w:rPr>
          <w:lang w:val="de-DE"/>
        </w:rPr>
      </w:pPr>
      <w:r>
        <w:rPr>
          <w:lang w:val="de-DE"/>
        </w:rPr>
        <w:t xml:space="preserve">9. „Wie geht es eigentlich Mike und Tina?“ – „Sehr gut, ich habe </w:t>
      </w:r>
      <w:r>
        <w:rPr>
          <w:b/>
          <w:i/>
          <w:lang w:val="de-DE"/>
        </w:rPr>
        <w:t>sie</w:t>
      </w:r>
      <w:r>
        <w:rPr>
          <w:lang w:val="de-DE"/>
        </w:rPr>
        <w:t xml:space="preserve"> am Freitag besucht.“</w:t>
      </w:r>
    </w:p>
    <w:p w:rsidR="00D13F91" w:rsidRDefault="00D13F91" w:rsidP="00D13F91">
      <w:pPr>
        <w:spacing w:after="0" w:line="240" w:lineRule="auto"/>
      </w:pPr>
      <w:r>
        <w:rPr>
          <w:lang w:val="de-DE"/>
        </w:rPr>
        <w:t xml:space="preserve">10. „Kommt Emilia eigentlich zu Janas Party?“ – „Hm, das weiß ich nicht. </w:t>
      </w:r>
      <w:proofErr w:type="spellStart"/>
      <w:r>
        <w:t>Ich</w:t>
      </w:r>
      <w:proofErr w:type="spellEnd"/>
      <w:r>
        <w:t xml:space="preserve"> </w:t>
      </w:r>
      <w:proofErr w:type="spellStart"/>
      <w:r>
        <w:t>rufe</w:t>
      </w:r>
      <w:proofErr w:type="spellEnd"/>
      <w:r>
        <w:t xml:space="preserve"> </w:t>
      </w:r>
      <w:proofErr w:type="spellStart"/>
      <w:r>
        <w:rPr>
          <w:b/>
          <w:i/>
        </w:rPr>
        <w:t>sie</w:t>
      </w:r>
      <w:proofErr w:type="spellEnd"/>
      <w:r>
        <w:t xml:space="preserve"> mal </w:t>
      </w:r>
      <w:proofErr w:type="spellStart"/>
      <w:r>
        <w:t>an</w:t>
      </w:r>
      <w:proofErr w:type="spellEnd"/>
      <w:r>
        <w:t>.“</w:t>
      </w:r>
      <w:r>
        <w:tab/>
        <w:t xml:space="preserve">   </w:t>
      </w:r>
    </w:p>
    <w:p w:rsidR="00D13F91" w:rsidRDefault="00D13F91" w:rsidP="00D13F91">
      <w:pPr>
        <w:spacing w:after="0" w:line="240" w:lineRule="auto"/>
      </w:pPr>
      <w:r>
        <w:t xml:space="preserve">                </w:t>
      </w:r>
    </w:p>
    <w:p w:rsidR="00D13F91" w:rsidRDefault="00D13F91" w:rsidP="00D13F91">
      <w:pPr>
        <w:spacing w:after="0" w:line="240" w:lineRule="auto"/>
        <w:rPr>
          <w:sz w:val="18"/>
          <w:szCs w:val="18"/>
        </w:rPr>
      </w:pPr>
    </w:p>
    <w:p w:rsidR="00D13F91" w:rsidRDefault="00D13F91" w:rsidP="00D13F91">
      <w:pPr>
        <w:spacing w:after="0" w:line="240" w:lineRule="auto"/>
        <w:rPr>
          <w:sz w:val="18"/>
          <w:szCs w:val="18"/>
        </w:rPr>
      </w:pPr>
    </w:p>
    <w:p w:rsidR="00D13F91" w:rsidRDefault="00D13F91" w:rsidP="00D13F91">
      <w:pPr>
        <w:spacing w:after="0" w:line="240" w:lineRule="auto"/>
        <w:rPr>
          <w:sz w:val="18"/>
          <w:szCs w:val="18"/>
        </w:rPr>
      </w:pPr>
    </w:p>
    <w:p w:rsidR="00D13F91" w:rsidRDefault="00D13F91" w:rsidP="00D13F91">
      <w:pPr>
        <w:spacing w:after="0" w:line="240" w:lineRule="auto"/>
        <w:rPr>
          <w:sz w:val="18"/>
          <w:szCs w:val="18"/>
        </w:rPr>
      </w:pPr>
      <w:proofErr w:type="spellStart"/>
      <w:r>
        <w:rPr>
          <w:sz w:val="18"/>
          <w:szCs w:val="18"/>
        </w:rPr>
        <w:t>Elke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Unterrichtsmaterialien</w:t>
      </w:r>
      <w:proofErr w:type="spellEnd"/>
      <w:r>
        <w:rPr>
          <w:sz w:val="18"/>
          <w:szCs w:val="18"/>
        </w:rPr>
        <w:t xml:space="preserve"> A1</w:t>
      </w:r>
    </w:p>
    <w:p w:rsidR="003F208C" w:rsidRPr="00D13F91" w:rsidRDefault="003F208C">
      <w:pPr>
        <w:rPr>
          <w:lang w:val="de-DE"/>
        </w:rPr>
      </w:pPr>
    </w:p>
    <w:sectPr w:rsidR="003F208C" w:rsidRPr="00D13F9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369AF"/>
    <w:multiLevelType w:val="multilevel"/>
    <w:tmpl w:val="FB8CC53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13F91"/>
    <w:rsid w:val="001D44A5"/>
    <w:rsid w:val="003F208C"/>
    <w:rsid w:val="008821C8"/>
    <w:rsid w:val="00BE18C1"/>
    <w:rsid w:val="00D13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3F91"/>
    <w:pPr>
      <w:spacing w:after="200" w:line="276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13F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8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ortaliaonlineschool.com/blog/gli-aggettivi-possessivi-in-tedesco-guida-pratica-e-veloc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450</Words>
  <Characters>2565</Characters>
  <Application>Microsoft Office Word</Application>
  <DocSecurity>0</DocSecurity>
  <Lines>21</Lines>
  <Paragraphs>6</Paragraphs>
  <ScaleCrop>false</ScaleCrop>
  <Company>HP</Company>
  <LinksUpToDate>false</LinksUpToDate>
  <CharactersWithSpaces>3009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2025-05-18T16:30:00Z</cp:lastPrinted>
  <dcterms:created xsi:type="dcterms:W3CDTF">2025-05-09T16:36:00Z</dcterms:created>
  <dcterms:modified xsi:type="dcterms:W3CDTF">2025-05-18T16:30:00Z</dcterms:modified>
</cp:coreProperties>
</file>