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1BD0" w:rsidRPr="00171BD0" w:rsidRDefault="00171BD0" w:rsidP="00171BD0">
      <w:pPr>
        <w:spacing w:after="0" w:line="240" w:lineRule="auto"/>
        <w:rPr>
          <w:rFonts w:eastAsia="Times New Roman" w:cstheme="minorHAnsi"/>
          <w:b/>
          <w:bCs/>
          <w:kern w:val="36"/>
          <w:sz w:val="24"/>
          <w:szCs w:val="24"/>
          <w:lang w:val="de-DE" w:eastAsia="it-IT"/>
        </w:rPr>
      </w:pPr>
      <w:r w:rsidRPr="00171BD0">
        <w:rPr>
          <w:rFonts w:eastAsia="MS Mincho" w:cstheme="minorHAnsi"/>
          <w:b/>
          <w:sz w:val="24"/>
          <w:szCs w:val="24"/>
          <w:u w:val="single"/>
          <w:lang w:val="de-DE" w:eastAsia="zh-CN"/>
        </w:rPr>
        <w:t xml:space="preserve">HÖREN:   FRAGEN ZUM TEXT </w:t>
      </w:r>
      <w:r w:rsidRPr="00171BD0">
        <w:rPr>
          <w:rFonts w:eastAsia="MS Mincho" w:cstheme="minorHAnsi"/>
          <w:b/>
          <w:i/>
          <w:sz w:val="24"/>
          <w:szCs w:val="24"/>
          <w:u w:val="single"/>
          <w:lang w:val="de-DE" w:eastAsia="zh-CN"/>
        </w:rPr>
        <w:t>TAFELN</w:t>
      </w:r>
      <w:r w:rsidRPr="00171BD0">
        <w:rPr>
          <w:rFonts w:eastAsia="MS Mincho" w:cstheme="minorHAnsi"/>
          <w:b/>
          <w:sz w:val="24"/>
          <w:szCs w:val="24"/>
          <w:u w:val="single"/>
          <w:lang w:val="de-DE" w:eastAsia="zh-CN"/>
        </w:rPr>
        <w:t xml:space="preserve"> </w:t>
      </w:r>
      <w:r w:rsidR="000D6556">
        <w:rPr>
          <w:rFonts w:eastAsia="MS Mincho" w:cstheme="minorHAnsi"/>
          <w:b/>
          <w:sz w:val="24"/>
          <w:szCs w:val="24"/>
          <w:u w:val="single"/>
          <w:lang w:val="de-DE" w:eastAsia="zh-CN"/>
        </w:rPr>
        <w:t xml:space="preserve"> - LÖSUNGEN</w:t>
      </w:r>
    </w:p>
    <w:p w:rsidR="00171BD0" w:rsidRPr="00171BD0" w:rsidRDefault="00171BD0" w:rsidP="00171BD0">
      <w:pPr>
        <w:spacing w:after="0" w:line="240" w:lineRule="auto"/>
        <w:rPr>
          <w:rFonts w:eastAsia="Calibri" w:cstheme="minorHAnsi"/>
          <w:sz w:val="24"/>
          <w:szCs w:val="24"/>
          <w:lang w:val="de-DE"/>
        </w:rPr>
      </w:pPr>
    </w:p>
    <w:p w:rsidR="00171BD0" w:rsidRDefault="00171BD0" w:rsidP="00171BD0">
      <w:pPr>
        <w:spacing w:after="0" w:line="240" w:lineRule="auto"/>
        <w:rPr>
          <w:rFonts w:eastAsia="Calibri" w:cstheme="minorHAnsi"/>
          <w:b/>
          <w:sz w:val="24"/>
          <w:szCs w:val="24"/>
          <w:lang w:val="de-DE"/>
        </w:rPr>
      </w:pPr>
      <w:r>
        <w:rPr>
          <w:rFonts w:eastAsia="Calibri" w:cstheme="minorHAnsi"/>
          <w:sz w:val="24"/>
          <w:szCs w:val="24"/>
          <w:lang w:val="de-DE"/>
        </w:rPr>
        <w:t xml:space="preserve">1. </w:t>
      </w:r>
      <w:r w:rsidR="001A701A">
        <w:rPr>
          <w:rFonts w:eastAsia="Calibri" w:cstheme="minorHAnsi"/>
          <w:sz w:val="24"/>
          <w:szCs w:val="24"/>
          <w:lang w:val="de-DE"/>
        </w:rPr>
        <w:t>Wovon handelt der Text</w:t>
      </w:r>
      <w:r>
        <w:rPr>
          <w:rFonts w:eastAsia="Calibri" w:cstheme="minorHAnsi"/>
          <w:i/>
          <w:sz w:val="24"/>
          <w:szCs w:val="24"/>
          <w:lang w:val="de-DE"/>
        </w:rPr>
        <w:t>?</w:t>
      </w:r>
      <w:r>
        <w:rPr>
          <w:rFonts w:eastAsia="Calibri" w:cstheme="minorHAnsi"/>
          <w:sz w:val="24"/>
          <w:szCs w:val="24"/>
          <w:lang w:val="de-DE"/>
        </w:rPr>
        <w:t xml:space="preserve"> </w:t>
      </w:r>
    </w:p>
    <w:p w:rsidR="00171BD0" w:rsidRDefault="001A701A" w:rsidP="00171BD0">
      <w:pPr>
        <w:pStyle w:val="Paragrafoelenco"/>
        <w:numPr>
          <w:ilvl w:val="0"/>
          <w:numId w:val="1"/>
        </w:numPr>
        <w:spacing w:after="0" w:line="240" w:lineRule="auto"/>
        <w:rPr>
          <w:rFonts w:eastAsia="Calibri" w:cstheme="minorHAnsi"/>
          <w:sz w:val="24"/>
          <w:szCs w:val="24"/>
          <w:lang w:val="de-DE"/>
        </w:rPr>
      </w:pPr>
      <w:r>
        <w:rPr>
          <w:rFonts w:eastAsia="Calibri" w:cstheme="minorHAnsi"/>
          <w:sz w:val="24"/>
          <w:szCs w:val="24"/>
          <w:lang w:val="de-DE"/>
        </w:rPr>
        <w:t xml:space="preserve">Vom Kampf des deutschen Staates gegen </w:t>
      </w:r>
      <w:r w:rsidR="00F56D91">
        <w:rPr>
          <w:rFonts w:eastAsia="Calibri" w:cstheme="minorHAnsi"/>
          <w:sz w:val="24"/>
          <w:szCs w:val="24"/>
          <w:lang w:val="de-DE"/>
        </w:rPr>
        <w:t>soziale Missstände</w:t>
      </w:r>
      <w:r>
        <w:rPr>
          <w:rFonts w:eastAsia="Calibri" w:cstheme="minorHAnsi"/>
          <w:sz w:val="24"/>
          <w:szCs w:val="24"/>
          <w:lang w:val="de-DE"/>
        </w:rPr>
        <w:t>.</w:t>
      </w:r>
    </w:p>
    <w:p w:rsidR="00171BD0" w:rsidRDefault="00F56D91" w:rsidP="00171BD0">
      <w:pPr>
        <w:pStyle w:val="Paragrafoelenco"/>
        <w:numPr>
          <w:ilvl w:val="0"/>
          <w:numId w:val="1"/>
        </w:numPr>
        <w:spacing w:after="0" w:line="240" w:lineRule="auto"/>
        <w:rPr>
          <w:rFonts w:eastAsia="Calibri" w:cstheme="minorHAnsi"/>
          <w:sz w:val="24"/>
          <w:szCs w:val="24"/>
          <w:lang w:val="de-DE"/>
        </w:rPr>
      </w:pPr>
      <w:r>
        <w:rPr>
          <w:rFonts w:eastAsia="Calibri" w:cstheme="minorHAnsi"/>
          <w:sz w:val="24"/>
          <w:szCs w:val="24"/>
          <w:lang w:val="de-DE"/>
        </w:rPr>
        <w:t>Von der zunehmenden Armut in den deutschsprachigen Ländern.</w:t>
      </w:r>
    </w:p>
    <w:p w:rsidR="00171BD0" w:rsidRDefault="000C155E" w:rsidP="00171BD0">
      <w:pPr>
        <w:pStyle w:val="Paragrafoelenco"/>
        <w:numPr>
          <w:ilvl w:val="0"/>
          <w:numId w:val="1"/>
        </w:numPr>
        <w:spacing w:after="0" w:line="240" w:lineRule="auto"/>
        <w:rPr>
          <w:rFonts w:eastAsia="Calibri" w:cstheme="minorHAnsi"/>
          <w:b/>
          <w:sz w:val="24"/>
          <w:szCs w:val="24"/>
          <w:u w:val="single"/>
          <w:lang w:val="de-DE"/>
        </w:rPr>
      </w:pPr>
      <w:r>
        <w:rPr>
          <w:rFonts w:eastAsia="Calibri" w:cstheme="minorHAnsi"/>
          <w:b/>
          <w:sz w:val="24"/>
          <w:szCs w:val="24"/>
          <w:u w:val="single"/>
          <w:lang w:val="de-DE"/>
        </w:rPr>
        <w:t>Von einer Einrichtung, die sich um sozial schwache Menschen kümmert.</w:t>
      </w:r>
    </w:p>
    <w:p w:rsidR="00171BD0" w:rsidRDefault="000C155E" w:rsidP="00171BD0">
      <w:pPr>
        <w:numPr>
          <w:ilvl w:val="0"/>
          <w:numId w:val="1"/>
        </w:numPr>
        <w:spacing w:after="0" w:line="240" w:lineRule="auto"/>
        <w:rPr>
          <w:rFonts w:eastAsia="Calibri" w:cstheme="minorHAnsi"/>
          <w:sz w:val="24"/>
          <w:szCs w:val="24"/>
          <w:lang w:val="de-DE"/>
        </w:rPr>
      </w:pPr>
      <w:r>
        <w:rPr>
          <w:rFonts w:eastAsia="Calibri" w:cstheme="minorHAnsi"/>
          <w:sz w:val="24"/>
          <w:szCs w:val="24"/>
          <w:lang w:val="de-DE"/>
        </w:rPr>
        <w:t>Von einem neuen Projekt alternativer Supermärkte.</w:t>
      </w: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 xml:space="preserve">    </w:t>
      </w: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 xml:space="preserve">2. </w:t>
      </w:r>
      <w:r w:rsidR="00C33AF5">
        <w:rPr>
          <w:rFonts w:eastAsia="Calibri" w:cstheme="minorHAnsi"/>
          <w:sz w:val="24"/>
          <w:szCs w:val="24"/>
          <w:lang w:val="de-DE"/>
        </w:rPr>
        <w:t>Die Tafeln …</w:t>
      </w:r>
    </w:p>
    <w:p w:rsidR="00171BD0" w:rsidRDefault="00C33AF5" w:rsidP="00171BD0">
      <w:pPr>
        <w:pStyle w:val="Paragrafoelenco"/>
        <w:numPr>
          <w:ilvl w:val="0"/>
          <w:numId w:val="2"/>
        </w:numPr>
        <w:spacing w:after="0" w:line="240" w:lineRule="auto"/>
        <w:rPr>
          <w:rFonts w:eastAsia="Calibri" w:cstheme="minorHAnsi"/>
          <w:sz w:val="24"/>
          <w:szCs w:val="24"/>
          <w:lang w:val="de-DE"/>
        </w:rPr>
      </w:pPr>
      <w:r>
        <w:rPr>
          <w:rFonts w:eastAsia="Calibri" w:cstheme="minorHAnsi"/>
          <w:sz w:val="24"/>
          <w:szCs w:val="24"/>
          <w:lang w:val="de-DE"/>
        </w:rPr>
        <w:t>verkaufen günstige Lebensmittel und Kleidung.</w:t>
      </w:r>
    </w:p>
    <w:p w:rsidR="00171BD0" w:rsidRDefault="00171BD0" w:rsidP="00171BD0">
      <w:pPr>
        <w:pStyle w:val="Paragrafoelenco"/>
        <w:numPr>
          <w:ilvl w:val="0"/>
          <w:numId w:val="2"/>
        </w:numPr>
        <w:spacing w:after="0" w:line="240" w:lineRule="auto"/>
        <w:rPr>
          <w:rFonts w:eastAsia="Calibri" w:cstheme="minorHAnsi"/>
          <w:b/>
          <w:color w:val="000000" w:themeColor="text1"/>
          <w:sz w:val="24"/>
          <w:szCs w:val="24"/>
          <w:u w:val="single"/>
          <w:lang w:val="de-DE"/>
        </w:rPr>
      </w:pPr>
      <w:r>
        <w:rPr>
          <w:rFonts w:eastAsia="Calibri" w:cstheme="minorHAnsi"/>
          <w:b/>
          <w:sz w:val="24"/>
          <w:szCs w:val="24"/>
          <w:u w:val="single"/>
          <w:lang w:val="de-DE"/>
        </w:rPr>
        <w:t>s</w:t>
      </w:r>
      <w:r w:rsidR="009859DD">
        <w:rPr>
          <w:rFonts w:eastAsia="Calibri" w:cstheme="minorHAnsi"/>
          <w:b/>
          <w:sz w:val="24"/>
          <w:szCs w:val="24"/>
          <w:u w:val="single"/>
          <w:lang w:val="de-DE"/>
        </w:rPr>
        <w:t>ammeln N</w:t>
      </w:r>
      <w:r w:rsidR="00C33AF5">
        <w:rPr>
          <w:rFonts w:eastAsia="Calibri" w:cstheme="minorHAnsi"/>
          <w:b/>
          <w:sz w:val="24"/>
          <w:szCs w:val="24"/>
          <w:u w:val="single"/>
          <w:lang w:val="de-DE"/>
        </w:rPr>
        <w:t>ahrungsmittel, die nicht mehr zu verkaufen sind</w:t>
      </w:r>
      <w:r w:rsidR="009859DD">
        <w:rPr>
          <w:rFonts w:eastAsia="Calibri" w:cstheme="minorHAnsi"/>
          <w:b/>
          <w:sz w:val="24"/>
          <w:szCs w:val="24"/>
          <w:u w:val="single"/>
          <w:lang w:val="de-DE"/>
        </w:rPr>
        <w:t xml:space="preserve"> und geben sie umsonst ab</w:t>
      </w:r>
      <w:r w:rsidR="00C33AF5">
        <w:rPr>
          <w:rFonts w:eastAsia="Calibri" w:cstheme="minorHAnsi"/>
          <w:b/>
          <w:sz w:val="24"/>
          <w:szCs w:val="24"/>
          <w:u w:val="single"/>
          <w:lang w:val="de-DE"/>
        </w:rPr>
        <w:t>.</w:t>
      </w:r>
    </w:p>
    <w:p w:rsidR="00171BD0" w:rsidRDefault="009859DD" w:rsidP="00171BD0">
      <w:pPr>
        <w:numPr>
          <w:ilvl w:val="0"/>
          <w:numId w:val="2"/>
        </w:numPr>
        <w:spacing w:after="0" w:line="240" w:lineRule="auto"/>
        <w:rPr>
          <w:rFonts w:eastAsia="Calibri" w:cstheme="minorHAnsi"/>
          <w:sz w:val="24"/>
          <w:szCs w:val="24"/>
          <w:lang w:val="de-DE"/>
        </w:rPr>
      </w:pPr>
      <w:r>
        <w:rPr>
          <w:rFonts w:eastAsia="Calibri" w:cstheme="minorHAnsi"/>
          <w:sz w:val="24"/>
          <w:szCs w:val="24"/>
          <w:lang w:val="de-DE"/>
        </w:rPr>
        <w:t>unterstützen Bedürftige finanziell.</w:t>
      </w:r>
    </w:p>
    <w:p w:rsidR="00171BD0" w:rsidRDefault="009859DD" w:rsidP="00171BD0">
      <w:pPr>
        <w:numPr>
          <w:ilvl w:val="0"/>
          <w:numId w:val="2"/>
        </w:numPr>
        <w:spacing w:after="0" w:line="240" w:lineRule="auto"/>
        <w:rPr>
          <w:rFonts w:eastAsia="Calibri" w:cstheme="minorHAnsi"/>
          <w:sz w:val="24"/>
          <w:szCs w:val="24"/>
          <w:lang w:val="de-DE"/>
        </w:rPr>
      </w:pPr>
      <w:r>
        <w:rPr>
          <w:rFonts w:eastAsia="Calibri" w:cstheme="minorHAnsi"/>
          <w:sz w:val="24"/>
          <w:szCs w:val="24"/>
          <w:lang w:val="de-DE"/>
        </w:rPr>
        <w:t>betätigen sich politisch</w:t>
      </w:r>
      <w:r w:rsidR="00171BD0">
        <w:rPr>
          <w:rFonts w:eastAsia="Calibri" w:cstheme="minorHAnsi"/>
          <w:sz w:val="24"/>
          <w:szCs w:val="24"/>
          <w:lang w:val="de-DE"/>
        </w:rPr>
        <w:t>.</w:t>
      </w:r>
    </w:p>
    <w:p w:rsidR="00171BD0" w:rsidRDefault="00171BD0" w:rsidP="00171BD0">
      <w:pPr>
        <w:spacing w:after="0" w:line="240" w:lineRule="auto"/>
        <w:ind w:left="720"/>
        <w:rPr>
          <w:rFonts w:eastAsia="Calibri" w:cstheme="minorHAnsi"/>
          <w:sz w:val="24"/>
          <w:szCs w:val="24"/>
          <w:lang w:val="de-DE"/>
        </w:rPr>
      </w:pPr>
    </w:p>
    <w:p w:rsidR="009859DD" w:rsidRDefault="009859DD" w:rsidP="009859DD">
      <w:pPr>
        <w:spacing w:after="0" w:line="240" w:lineRule="auto"/>
        <w:rPr>
          <w:rFonts w:eastAsia="Calibri" w:cstheme="minorHAnsi"/>
          <w:sz w:val="24"/>
          <w:szCs w:val="24"/>
          <w:lang w:val="de-DE"/>
        </w:rPr>
      </w:pPr>
      <w:r>
        <w:rPr>
          <w:rFonts w:eastAsia="Calibri" w:cstheme="minorHAnsi"/>
          <w:sz w:val="24"/>
          <w:szCs w:val="24"/>
          <w:lang w:val="de-DE"/>
        </w:rPr>
        <w:t>3. Zu den Tafeln kommen…</w:t>
      </w:r>
    </w:p>
    <w:p w:rsidR="00171BD0" w:rsidRDefault="009859DD" w:rsidP="00171BD0">
      <w:pPr>
        <w:pStyle w:val="Paragrafoelenco"/>
        <w:numPr>
          <w:ilvl w:val="0"/>
          <w:numId w:val="3"/>
        </w:numPr>
        <w:spacing w:after="0" w:line="240" w:lineRule="auto"/>
        <w:rPr>
          <w:rFonts w:eastAsia="Calibri" w:cstheme="minorHAnsi"/>
          <w:sz w:val="24"/>
          <w:szCs w:val="24"/>
          <w:lang w:val="de-DE"/>
        </w:rPr>
      </w:pPr>
      <w:r>
        <w:rPr>
          <w:rFonts w:eastAsia="Calibri" w:cstheme="minorHAnsi"/>
          <w:sz w:val="24"/>
          <w:szCs w:val="24"/>
          <w:lang w:val="de-DE"/>
        </w:rPr>
        <w:t>Nur Obdachlose</w:t>
      </w:r>
      <w:r w:rsidR="00171BD0">
        <w:rPr>
          <w:rFonts w:eastAsia="Calibri" w:cstheme="minorHAnsi"/>
          <w:sz w:val="24"/>
          <w:szCs w:val="24"/>
          <w:lang w:val="de-DE"/>
        </w:rPr>
        <w:t>.</w:t>
      </w:r>
    </w:p>
    <w:p w:rsidR="00171BD0" w:rsidRDefault="009859DD" w:rsidP="00171BD0">
      <w:pPr>
        <w:pStyle w:val="Paragrafoelenco"/>
        <w:numPr>
          <w:ilvl w:val="0"/>
          <w:numId w:val="3"/>
        </w:numPr>
        <w:spacing w:after="0" w:line="240" w:lineRule="auto"/>
        <w:rPr>
          <w:rFonts w:eastAsia="Calibri" w:cstheme="minorHAnsi"/>
          <w:sz w:val="24"/>
          <w:szCs w:val="24"/>
          <w:lang w:val="de-DE"/>
        </w:rPr>
      </w:pPr>
      <w:r>
        <w:rPr>
          <w:rFonts w:eastAsia="Calibri" w:cstheme="minorHAnsi"/>
          <w:sz w:val="24"/>
          <w:szCs w:val="24"/>
          <w:lang w:val="de-DE"/>
        </w:rPr>
        <w:t>Eltern, die ihre Kinder allein hochziehen</w:t>
      </w:r>
      <w:r w:rsidR="00BC738A">
        <w:rPr>
          <w:rFonts w:eastAsia="Calibri" w:cstheme="minorHAnsi"/>
          <w:sz w:val="24"/>
          <w:szCs w:val="24"/>
          <w:lang w:val="de-DE"/>
        </w:rPr>
        <w:t>,</w:t>
      </w:r>
      <w:r>
        <w:rPr>
          <w:rFonts w:eastAsia="Calibri" w:cstheme="minorHAnsi"/>
          <w:sz w:val="24"/>
          <w:szCs w:val="24"/>
          <w:lang w:val="de-DE"/>
        </w:rPr>
        <w:t xml:space="preserve"> </w:t>
      </w:r>
      <w:r w:rsidR="00476A20">
        <w:rPr>
          <w:rFonts w:eastAsia="Calibri" w:cstheme="minorHAnsi"/>
          <w:sz w:val="24"/>
          <w:szCs w:val="24"/>
          <w:lang w:val="de-DE"/>
        </w:rPr>
        <w:t>sowie</w:t>
      </w:r>
      <w:r>
        <w:rPr>
          <w:rFonts w:eastAsia="Calibri" w:cstheme="minorHAnsi"/>
          <w:sz w:val="24"/>
          <w:szCs w:val="24"/>
          <w:lang w:val="de-DE"/>
        </w:rPr>
        <w:t xml:space="preserve"> Pensionäre.</w:t>
      </w:r>
    </w:p>
    <w:p w:rsidR="00171BD0" w:rsidRDefault="004A0FAE" w:rsidP="00171BD0">
      <w:pPr>
        <w:numPr>
          <w:ilvl w:val="0"/>
          <w:numId w:val="3"/>
        </w:numPr>
        <w:spacing w:after="0" w:line="240" w:lineRule="auto"/>
        <w:rPr>
          <w:rFonts w:eastAsia="Calibri" w:cstheme="minorHAnsi"/>
          <w:sz w:val="24"/>
          <w:szCs w:val="24"/>
          <w:lang w:val="de-DE"/>
        </w:rPr>
      </w:pPr>
      <w:r>
        <w:rPr>
          <w:rFonts w:eastAsia="Calibri" w:cstheme="minorHAnsi"/>
          <w:sz w:val="24"/>
          <w:szCs w:val="24"/>
          <w:lang w:val="de-DE"/>
        </w:rPr>
        <w:t>Auch finanziell gut gestellte Menschen</w:t>
      </w:r>
      <w:r w:rsidR="00171BD0">
        <w:rPr>
          <w:rFonts w:eastAsia="Calibri" w:cstheme="minorHAnsi"/>
          <w:sz w:val="24"/>
          <w:szCs w:val="24"/>
          <w:lang w:val="de-DE"/>
        </w:rPr>
        <w:t>.</w:t>
      </w:r>
    </w:p>
    <w:p w:rsidR="00171BD0" w:rsidRDefault="009859DD" w:rsidP="00171BD0">
      <w:pPr>
        <w:numPr>
          <w:ilvl w:val="0"/>
          <w:numId w:val="3"/>
        </w:numPr>
        <w:spacing w:after="0" w:line="240" w:lineRule="auto"/>
        <w:rPr>
          <w:rFonts w:eastAsia="Calibri" w:cstheme="minorHAnsi"/>
          <w:b/>
          <w:sz w:val="24"/>
          <w:szCs w:val="24"/>
          <w:u w:val="single"/>
          <w:lang w:val="de-DE"/>
        </w:rPr>
      </w:pPr>
      <w:r>
        <w:rPr>
          <w:rFonts w:eastAsia="Calibri" w:cstheme="minorHAnsi"/>
          <w:b/>
          <w:sz w:val="24"/>
          <w:szCs w:val="24"/>
          <w:u w:val="single"/>
          <w:lang w:val="de-DE"/>
        </w:rPr>
        <w:t>Sozial Bedürftige</w:t>
      </w:r>
      <w:r w:rsidR="00171BD0">
        <w:rPr>
          <w:rFonts w:eastAsia="Calibri" w:cstheme="minorHAnsi"/>
          <w:b/>
          <w:sz w:val="24"/>
          <w:szCs w:val="24"/>
          <w:u w:val="single"/>
          <w:lang w:val="de-DE"/>
        </w:rPr>
        <w:t>.</w:t>
      </w:r>
    </w:p>
    <w:p w:rsidR="00171BD0" w:rsidRDefault="00171BD0" w:rsidP="00171BD0">
      <w:pPr>
        <w:spacing w:after="0" w:line="240" w:lineRule="auto"/>
        <w:rPr>
          <w:rFonts w:eastAsia="Calibri" w:cstheme="minorHAnsi"/>
          <w:sz w:val="24"/>
          <w:szCs w:val="24"/>
          <w:lang w:val="de-DE"/>
        </w:rPr>
      </w:pP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 xml:space="preserve">4. </w:t>
      </w:r>
      <w:r w:rsidR="006F4479">
        <w:rPr>
          <w:rFonts w:eastAsia="Calibri" w:cstheme="minorHAnsi"/>
          <w:sz w:val="24"/>
          <w:szCs w:val="24"/>
          <w:lang w:val="de-DE"/>
        </w:rPr>
        <w:t>Welche Aussage ist falsch?</w:t>
      </w:r>
    </w:p>
    <w:p w:rsidR="00171BD0" w:rsidRDefault="00171BD0" w:rsidP="00171BD0">
      <w:pPr>
        <w:spacing w:after="0" w:line="240" w:lineRule="auto"/>
        <w:rPr>
          <w:rFonts w:eastAsia="Calibri" w:cstheme="minorHAnsi"/>
          <w:b/>
          <w:sz w:val="24"/>
          <w:szCs w:val="24"/>
          <w:u w:val="single"/>
          <w:lang w:val="de-DE"/>
        </w:rPr>
      </w:pPr>
      <w:r>
        <w:rPr>
          <w:rFonts w:eastAsia="Calibri" w:cstheme="minorHAnsi"/>
          <w:sz w:val="24"/>
          <w:szCs w:val="24"/>
          <w:lang w:val="de-DE"/>
        </w:rPr>
        <w:t xml:space="preserve">       a)    </w:t>
      </w:r>
      <w:r w:rsidR="006F4479">
        <w:rPr>
          <w:rFonts w:eastAsia="Calibri" w:cstheme="minorHAnsi"/>
          <w:b/>
          <w:sz w:val="24"/>
          <w:szCs w:val="24"/>
          <w:u w:val="single"/>
          <w:lang w:val="de-DE"/>
        </w:rPr>
        <w:t>Die Tafeln bekommen Zuschüsse vom deutschen Staat.</w:t>
      </w: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 xml:space="preserve">       b)    </w:t>
      </w:r>
      <w:r w:rsidR="007272D2">
        <w:rPr>
          <w:rFonts w:eastAsia="Calibri" w:cstheme="minorHAnsi"/>
          <w:sz w:val="24"/>
          <w:szCs w:val="24"/>
          <w:lang w:val="de-DE"/>
        </w:rPr>
        <w:t>Die Tafeln sind finanziell autonome Einrichtungen.</w:t>
      </w:r>
    </w:p>
    <w:p w:rsidR="00171BD0" w:rsidRDefault="00171BD0" w:rsidP="000D6556">
      <w:pPr>
        <w:tabs>
          <w:tab w:val="left" w:pos="4678"/>
        </w:tabs>
        <w:spacing w:after="0" w:line="240" w:lineRule="auto"/>
        <w:rPr>
          <w:rFonts w:eastAsia="Calibri" w:cstheme="minorHAnsi"/>
          <w:sz w:val="24"/>
          <w:szCs w:val="24"/>
          <w:lang w:val="de-DE"/>
        </w:rPr>
      </w:pPr>
      <w:r>
        <w:rPr>
          <w:rFonts w:eastAsia="Calibri" w:cstheme="minorHAnsi"/>
          <w:sz w:val="24"/>
          <w:szCs w:val="24"/>
          <w:lang w:val="de-DE"/>
        </w:rPr>
        <w:t xml:space="preserve">       c)    </w:t>
      </w:r>
      <w:r w:rsidR="007272D2">
        <w:rPr>
          <w:rFonts w:eastAsia="Calibri" w:cstheme="minorHAnsi"/>
          <w:sz w:val="24"/>
          <w:szCs w:val="24"/>
          <w:lang w:val="de-DE"/>
        </w:rPr>
        <w:t xml:space="preserve">Die Tafeln </w:t>
      </w:r>
      <w:r w:rsidR="00525261">
        <w:rPr>
          <w:rFonts w:eastAsia="Calibri" w:cstheme="minorHAnsi"/>
          <w:sz w:val="24"/>
          <w:szCs w:val="24"/>
          <w:lang w:val="de-DE"/>
        </w:rPr>
        <w:t>machen nicht Teil des deutschen Sozialsystems aus.</w:t>
      </w:r>
      <w:r w:rsidR="007272D2">
        <w:rPr>
          <w:rFonts w:eastAsia="Calibri" w:cstheme="minorHAnsi"/>
          <w:sz w:val="24"/>
          <w:szCs w:val="24"/>
          <w:lang w:val="de-DE"/>
        </w:rPr>
        <w:t xml:space="preserve"> </w:t>
      </w: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 xml:space="preserve">       d)    </w:t>
      </w:r>
      <w:r w:rsidR="007272D2">
        <w:rPr>
          <w:rFonts w:eastAsia="Calibri" w:cstheme="minorHAnsi"/>
          <w:sz w:val="24"/>
          <w:szCs w:val="24"/>
          <w:lang w:val="de-DE"/>
        </w:rPr>
        <w:t>Die Tafeln decken soziale Probleme auf.</w:t>
      </w:r>
    </w:p>
    <w:p w:rsidR="00171BD0" w:rsidRDefault="00171BD0" w:rsidP="00171BD0">
      <w:pPr>
        <w:spacing w:after="0" w:line="240" w:lineRule="auto"/>
        <w:rPr>
          <w:rFonts w:eastAsia="Calibri" w:cstheme="minorHAnsi"/>
          <w:sz w:val="24"/>
          <w:szCs w:val="24"/>
          <w:lang w:val="de-DE"/>
        </w:rPr>
      </w:pPr>
    </w:p>
    <w:p w:rsidR="00171BD0" w:rsidRDefault="00171BD0" w:rsidP="00171BD0">
      <w:pPr>
        <w:spacing w:after="0" w:line="240" w:lineRule="auto"/>
        <w:rPr>
          <w:rFonts w:eastAsia="Calibri" w:cstheme="minorHAnsi"/>
          <w:sz w:val="24"/>
          <w:szCs w:val="24"/>
          <w:lang w:val="de-DE"/>
        </w:rPr>
      </w:pPr>
      <w:r>
        <w:rPr>
          <w:rFonts w:eastAsia="Calibri" w:cstheme="minorHAnsi"/>
          <w:sz w:val="24"/>
          <w:szCs w:val="24"/>
          <w:lang w:val="de-DE"/>
        </w:rPr>
        <w:t>5. Minimalisten …</w:t>
      </w:r>
    </w:p>
    <w:p w:rsidR="00171BD0" w:rsidRDefault="00171BD0" w:rsidP="00171BD0">
      <w:pPr>
        <w:pStyle w:val="Paragrafoelenco"/>
        <w:numPr>
          <w:ilvl w:val="0"/>
          <w:numId w:val="4"/>
        </w:numPr>
        <w:spacing w:after="0" w:line="240" w:lineRule="auto"/>
        <w:rPr>
          <w:rFonts w:eastAsia="Calibri" w:cstheme="minorHAnsi"/>
          <w:sz w:val="24"/>
          <w:szCs w:val="24"/>
          <w:lang w:val="de-DE"/>
        </w:rPr>
      </w:pPr>
      <w:r>
        <w:rPr>
          <w:rFonts w:eastAsia="Calibri" w:cstheme="minorHAnsi"/>
          <w:sz w:val="24"/>
          <w:szCs w:val="24"/>
          <w:lang w:val="de-DE"/>
        </w:rPr>
        <w:t>bekommen heute Hilfe von spezialisierten Unternehmen.</w:t>
      </w:r>
    </w:p>
    <w:p w:rsidR="00171BD0" w:rsidRDefault="00171BD0" w:rsidP="00171BD0">
      <w:pPr>
        <w:numPr>
          <w:ilvl w:val="0"/>
          <w:numId w:val="4"/>
        </w:numPr>
        <w:spacing w:after="0" w:line="240" w:lineRule="auto"/>
        <w:rPr>
          <w:rFonts w:eastAsia="Calibri" w:cstheme="minorHAnsi"/>
          <w:sz w:val="24"/>
          <w:szCs w:val="24"/>
          <w:lang w:val="de-DE"/>
        </w:rPr>
      </w:pPr>
      <w:r>
        <w:rPr>
          <w:rFonts w:eastAsia="Calibri" w:cstheme="minorHAnsi"/>
          <w:sz w:val="24"/>
          <w:szCs w:val="24"/>
          <w:lang w:val="de-DE"/>
        </w:rPr>
        <w:t>brauchen keine Möbel mehr.</w:t>
      </w:r>
    </w:p>
    <w:p w:rsidR="00171BD0" w:rsidRDefault="00171BD0" w:rsidP="00171BD0">
      <w:pPr>
        <w:numPr>
          <w:ilvl w:val="0"/>
          <w:numId w:val="4"/>
        </w:numPr>
        <w:spacing w:after="0" w:line="240" w:lineRule="auto"/>
        <w:rPr>
          <w:rFonts w:eastAsia="Calibri" w:cstheme="minorHAnsi"/>
          <w:b/>
          <w:sz w:val="24"/>
          <w:szCs w:val="24"/>
          <w:u w:val="single"/>
          <w:lang w:val="de-DE"/>
        </w:rPr>
      </w:pPr>
      <w:r>
        <w:rPr>
          <w:rFonts w:eastAsia="Calibri" w:cstheme="minorHAnsi"/>
          <w:b/>
          <w:sz w:val="24"/>
          <w:szCs w:val="24"/>
          <w:u w:val="single"/>
          <w:lang w:val="de-DE"/>
        </w:rPr>
        <w:t>wollen ein bewusstes Leben führen.</w:t>
      </w:r>
    </w:p>
    <w:p w:rsidR="00171BD0" w:rsidRDefault="00171BD0" w:rsidP="00171BD0">
      <w:pPr>
        <w:numPr>
          <w:ilvl w:val="0"/>
          <w:numId w:val="4"/>
        </w:numPr>
        <w:spacing w:after="0" w:line="240" w:lineRule="auto"/>
        <w:rPr>
          <w:rFonts w:eastAsia="Calibri" w:cstheme="minorHAnsi"/>
          <w:sz w:val="24"/>
          <w:szCs w:val="24"/>
          <w:lang w:val="de-DE"/>
        </w:rPr>
      </w:pPr>
      <w:r>
        <w:rPr>
          <w:rFonts w:eastAsia="Calibri" w:cstheme="minorHAnsi"/>
          <w:sz w:val="24"/>
          <w:szCs w:val="24"/>
          <w:lang w:val="de-DE"/>
        </w:rPr>
        <w:t>ziehen gewöhnlich in kleine Häuser um.</w:t>
      </w:r>
    </w:p>
    <w:p w:rsidR="00171BD0" w:rsidRDefault="00171BD0" w:rsidP="00171BD0">
      <w:pPr>
        <w:spacing w:line="252" w:lineRule="auto"/>
        <w:ind w:firstLine="708"/>
        <w:rPr>
          <w:rFonts w:eastAsia="Times New Roman" w:cstheme="minorHAnsi"/>
          <w:b/>
          <w:bCs/>
          <w:kern w:val="36"/>
          <w:sz w:val="24"/>
          <w:szCs w:val="24"/>
          <w:lang w:val="de-DE" w:eastAsia="it-IT"/>
        </w:rPr>
      </w:pPr>
      <w:r>
        <w:rPr>
          <w:rFonts w:eastAsia="Times New Roman" w:cstheme="minorHAnsi"/>
          <w:b/>
          <w:bCs/>
          <w:kern w:val="36"/>
          <w:sz w:val="24"/>
          <w:szCs w:val="24"/>
          <w:lang w:val="de-DE" w:eastAsia="it-IT"/>
        </w:rPr>
        <w:t xml:space="preserve">     </w:t>
      </w:r>
    </w:p>
    <w:p w:rsidR="00171BD0" w:rsidRDefault="00171BD0" w:rsidP="00171BD0">
      <w:pPr>
        <w:spacing w:line="252" w:lineRule="auto"/>
        <w:ind w:firstLine="708"/>
        <w:rPr>
          <w:rFonts w:eastAsia="Times New Roman" w:cstheme="minorHAnsi"/>
          <w:b/>
          <w:bCs/>
          <w:kern w:val="36"/>
          <w:sz w:val="24"/>
          <w:szCs w:val="24"/>
          <w:lang w:val="de-DE" w:eastAsia="it-IT"/>
        </w:rPr>
      </w:pPr>
    </w:p>
    <w:p w:rsidR="00171BD0" w:rsidRDefault="00171BD0" w:rsidP="00171BD0">
      <w:pPr>
        <w:spacing w:line="252" w:lineRule="auto"/>
        <w:rPr>
          <w:rFonts w:eastAsia="Calibri" w:cstheme="minorHAnsi"/>
          <w:sz w:val="24"/>
          <w:szCs w:val="24"/>
          <w:lang w:val="de-DE"/>
        </w:rPr>
      </w:pPr>
    </w:p>
    <w:p w:rsidR="00171BD0" w:rsidRDefault="00171BD0" w:rsidP="00171BD0">
      <w:pPr>
        <w:spacing w:line="252" w:lineRule="auto"/>
        <w:rPr>
          <w:rFonts w:eastAsia="Calibri" w:cstheme="minorHAnsi"/>
          <w:sz w:val="24"/>
          <w:szCs w:val="24"/>
          <w:lang w:val="de-DE"/>
        </w:rPr>
      </w:pPr>
    </w:p>
    <w:p w:rsidR="00171BD0" w:rsidRDefault="00171BD0" w:rsidP="00171BD0">
      <w:pPr>
        <w:spacing w:line="252" w:lineRule="auto"/>
        <w:rPr>
          <w:rFonts w:eastAsia="Calibri" w:cstheme="minorHAnsi"/>
          <w:sz w:val="24"/>
          <w:szCs w:val="24"/>
          <w:lang w:val="de-DE"/>
        </w:rPr>
      </w:pPr>
    </w:p>
    <w:p w:rsidR="003F208C" w:rsidRDefault="003F208C">
      <w:pPr>
        <w:rPr>
          <w:lang w:val="de-DE"/>
        </w:rPr>
      </w:pPr>
    </w:p>
    <w:p w:rsidR="00CA78B2" w:rsidRDefault="00CA78B2">
      <w:pPr>
        <w:rPr>
          <w:lang w:val="de-DE"/>
        </w:rPr>
      </w:pPr>
    </w:p>
    <w:p w:rsidR="00CA78B2" w:rsidRDefault="00CA78B2">
      <w:pPr>
        <w:rPr>
          <w:lang w:val="de-DE"/>
        </w:rPr>
      </w:pPr>
    </w:p>
    <w:p w:rsidR="00CA78B2" w:rsidRDefault="00CA78B2">
      <w:pPr>
        <w:rPr>
          <w:lang w:val="de-DE"/>
        </w:rPr>
      </w:pPr>
    </w:p>
    <w:p w:rsidR="00CA78B2" w:rsidRDefault="00CA78B2">
      <w:pPr>
        <w:rPr>
          <w:lang w:val="de-DE"/>
        </w:rPr>
      </w:pPr>
    </w:p>
    <w:p w:rsidR="00CA78B2" w:rsidRDefault="00CA78B2">
      <w:pPr>
        <w:rPr>
          <w:lang w:val="de-DE"/>
        </w:rPr>
      </w:pPr>
    </w:p>
    <w:p w:rsidR="00CA78B2" w:rsidRDefault="00CA78B2">
      <w:pPr>
        <w:rPr>
          <w:b/>
          <w:u w:val="single"/>
          <w:lang w:val="de-DE"/>
        </w:rPr>
      </w:pPr>
      <w:r w:rsidRPr="00CA78B2">
        <w:rPr>
          <w:b/>
          <w:u w:val="single"/>
          <w:lang w:val="de-DE"/>
        </w:rPr>
        <w:lastRenderedPageBreak/>
        <w:t>TRANSKRIPTION</w:t>
      </w:r>
    </w:p>
    <w:p w:rsidR="00CA78B2" w:rsidRPr="00CA78B2" w:rsidRDefault="00CA78B2" w:rsidP="00CA78B2">
      <w:pPr>
        <w:spacing w:before="100" w:beforeAutospacing="1" w:after="100" w:afterAutospacing="1" w:line="240" w:lineRule="auto"/>
        <w:rPr>
          <w:rFonts w:ascii="Arial" w:eastAsia="Times New Roman" w:hAnsi="Arial" w:cs="Arial"/>
          <w:sz w:val="24"/>
          <w:szCs w:val="24"/>
          <w:lang w:val="de-DE" w:eastAsia="it-IT"/>
        </w:rPr>
      </w:pPr>
      <w:r w:rsidRPr="008E3F85">
        <w:rPr>
          <w:rFonts w:ascii="Arial" w:eastAsia="Times New Roman" w:hAnsi="Arial" w:cs="Arial"/>
          <w:bCs/>
          <w:sz w:val="24"/>
          <w:szCs w:val="24"/>
          <w:lang w:val="de-DE" w:eastAsia="it-IT"/>
        </w:rPr>
        <w:t>Tafeln machen </w:t>
      </w:r>
      <w:hyperlink r:id="rId5" w:history="1">
        <w:r w:rsidRPr="008E3F85">
          <w:rPr>
            <w:rFonts w:ascii="Arial" w:eastAsia="Times New Roman" w:hAnsi="Arial" w:cs="Arial"/>
            <w:bCs/>
            <w:sz w:val="24"/>
            <w:szCs w:val="24"/>
            <w:lang w:val="de-DE" w:eastAsia="it-IT"/>
          </w:rPr>
          <w:t>Armut</w:t>
        </w:r>
      </w:hyperlink>
      <w:r w:rsidRPr="008E3F85">
        <w:rPr>
          <w:rFonts w:ascii="Arial" w:eastAsia="Times New Roman" w:hAnsi="Arial" w:cs="Arial"/>
          <w:bCs/>
          <w:sz w:val="24"/>
          <w:szCs w:val="24"/>
          <w:lang w:val="de-DE" w:eastAsia="it-IT"/>
        </w:rPr>
        <w:t> </w:t>
      </w:r>
      <w:hyperlink r:id="rId6" w:history="1">
        <w:r w:rsidRPr="008E3F85">
          <w:rPr>
            <w:rFonts w:ascii="Arial" w:eastAsia="Times New Roman" w:hAnsi="Arial" w:cs="Arial"/>
            <w:bCs/>
            <w:sz w:val="24"/>
            <w:szCs w:val="24"/>
            <w:lang w:val="de-DE" w:eastAsia="it-IT"/>
          </w:rPr>
          <w:t>sichtbar</w:t>
        </w:r>
      </w:hyperlink>
      <w:r w:rsidRPr="00CA78B2">
        <w:rPr>
          <w:rFonts w:ascii="Arial" w:eastAsia="Times New Roman" w:hAnsi="Arial" w:cs="Arial"/>
          <w:sz w:val="24"/>
          <w:szCs w:val="24"/>
          <w:lang w:val="de-DE" w:eastAsia="it-IT"/>
        </w:rPr>
        <w:br/>
      </w:r>
      <w:r w:rsidRPr="00CA78B2">
        <w:rPr>
          <w:rFonts w:ascii="Arial" w:eastAsia="Times New Roman" w:hAnsi="Arial" w:cs="Arial"/>
          <w:sz w:val="24"/>
          <w:szCs w:val="24"/>
          <w:lang w:val="de-DE" w:eastAsia="it-IT"/>
        </w:rPr>
        <w:br/>
      </w:r>
      <w:r w:rsidRPr="008E3F85">
        <w:rPr>
          <w:rFonts w:ascii="Arial" w:eastAsia="Times New Roman" w:hAnsi="Arial" w:cs="Arial"/>
          <w:bCs/>
          <w:sz w:val="24"/>
          <w:szCs w:val="24"/>
          <w:lang w:val="de-DE" w:eastAsia="it-IT"/>
        </w:rPr>
        <w:t>Seit 1993 verteilen die „Tafeln“ Lebensmittel an </w:t>
      </w:r>
      <w:hyperlink r:id="rId7" w:history="1">
        <w:r w:rsidRPr="008E3F85">
          <w:rPr>
            <w:rFonts w:ascii="Arial" w:eastAsia="Times New Roman" w:hAnsi="Arial" w:cs="Arial"/>
            <w:bCs/>
            <w:sz w:val="24"/>
            <w:szCs w:val="24"/>
            <w:lang w:val="de-DE" w:eastAsia="it-IT"/>
          </w:rPr>
          <w:t>Bedürftige</w:t>
        </w:r>
      </w:hyperlink>
      <w:r w:rsidRPr="008E3F85">
        <w:rPr>
          <w:rFonts w:ascii="Arial" w:eastAsia="Times New Roman" w:hAnsi="Arial" w:cs="Arial"/>
          <w:bCs/>
          <w:sz w:val="24"/>
          <w:szCs w:val="24"/>
          <w:lang w:val="de-DE" w:eastAsia="it-IT"/>
        </w:rPr>
        <w:t>. Dass zuletzt zwei Millionen Menschen kamen, zeigt, dass Deutschland ein Problem mit Armut hat. Renten und finanzielle Unterstützung reichen oft nicht aus.</w:t>
      </w:r>
      <w:r w:rsidRPr="00CA78B2">
        <w:rPr>
          <w:rFonts w:ascii="Arial" w:eastAsia="Times New Roman" w:hAnsi="Arial" w:cs="Arial"/>
          <w:sz w:val="24"/>
          <w:szCs w:val="24"/>
          <w:lang w:val="de-DE" w:eastAsia="it-IT"/>
        </w:rPr>
        <w:br/>
      </w:r>
      <w:r w:rsidRPr="00CA78B2">
        <w:rPr>
          <w:rFonts w:ascii="Arial" w:eastAsia="Times New Roman" w:hAnsi="Arial" w:cs="Arial"/>
          <w:sz w:val="24"/>
          <w:szCs w:val="24"/>
          <w:lang w:val="de-DE" w:eastAsia="it-IT"/>
        </w:rPr>
        <w:br/>
        <w:t>„Wir verfolgen das alte Robin-Hood-</w:t>
      </w:r>
      <w:hyperlink r:id="rId8" w:history="1">
        <w:r w:rsidRPr="008E3F85">
          <w:rPr>
            <w:rFonts w:ascii="Arial" w:eastAsia="Times New Roman" w:hAnsi="Arial" w:cs="Arial"/>
            <w:bCs/>
            <w:sz w:val="24"/>
            <w:szCs w:val="24"/>
            <w:lang w:val="de-DE" w:eastAsia="it-IT"/>
          </w:rPr>
          <w:t>Prinzip</w:t>
        </w:r>
      </w:hyperlink>
      <w:r w:rsidRPr="00CA78B2">
        <w:rPr>
          <w:rFonts w:ascii="Arial" w:eastAsia="Times New Roman" w:hAnsi="Arial" w:cs="Arial"/>
          <w:sz w:val="24"/>
          <w:szCs w:val="24"/>
          <w:lang w:val="de-DE" w:eastAsia="it-IT"/>
        </w:rPr>
        <w:t>. Wir nehmen es von dort, wo es zu viel gibt, und geben es dahin, wo es gebraucht wird.“ So beschreibt Sabine Werth ihre Arbeit. Zusammen mit anderen hat sie 1993 in Berlin die erste Tafel in Deutschland gegründet. Heute sammeln 936 Tafeln in Supermärkten, Bäckereien und kleineren Läden Lebensmittel, die noch </w:t>
      </w:r>
      <w:hyperlink r:id="rId9" w:history="1">
        <w:r w:rsidRPr="008E3F85">
          <w:rPr>
            <w:rFonts w:ascii="Arial" w:eastAsia="Times New Roman" w:hAnsi="Arial" w:cs="Arial"/>
            <w:bCs/>
            <w:sz w:val="24"/>
            <w:szCs w:val="24"/>
            <w:lang w:val="de-DE" w:eastAsia="it-IT"/>
          </w:rPr>
          <w:t>genießbar</w:t>
        </w:r>
      </w:hyperlink>
      <w:r w:rsidRPr="00CA78B2">
        <w:rPr>
          <w:rFonts w:ascii="Arial" w:eastAsia="Times New Roman" w:hAnsi="Arial" w:cs="Arial"/>
          <w:sz w:val="24"/>
          <w:szCs w:val="24"/>
          <w:lang w:val="de-DE" w:eastAsia="it-IT"/>
        </w:rPr>
        <w:t> sind, aber nicht mehr verkauft werden. Die verteilen sie kostenlos an Bedürftige.</w:t>
      </w:r>
      <w:r w:rsidRPr="00CA78B2">
        <w:rPr>
          <w:rFonts w:ascii="Arial" w:eastAsia="Times New Roman" w:hAnsi="Arial" w:cs="Arial"/>
          <w:sz w:val="24"/>
          <w:szCs w:val="24"/>
          <w:lang w:val="de-DE" w:eastAsia="it-IT"/>
        </w:rPr>
        <w:br/>
      </w:r>
      <w:r w:rsidRPr="00CA78B2">
        <w:rPr>
          <w:rFonts w:ascii="Arial" w:eastAsia="Times New Roman" w:hAnsi="Arial" w:cs="Arial"/>
          <w:sz w:val="24"/>
          <w:szCs w:val="24"/>
          <w:lang w:val="de-DE" w:eastAsia="it-IT"/>
        </w:rPr>
        <w:br/>
        <w:t>Zu den Tafeln kommen nicht nur </w:t>
      </w:r>
      <w:hyperlink r:id="rId10" w:history="1">
        <w:r w:rsidRPr="008E3F85">
          <w:rPr>
            <w:rFonts w:ascii="Arial" w:eastAsia="Times New Roman" w:hAnsi="Arial" w:cs="Arial"/>
            <w:bCs/>
            <w:sz w:val="24"/>
            <w:szCs w:val="24"/>
            <w:lang w:val="de-DE" w:eastAsia="it-IT"/>
          </w:rPr>
          <w:t>Obdachlose</w:t>
        </w:r>
      </w:hyperlink>
      <w:r w:rsidRPr="00CA78B2">
        <w:rPr>
          <w:rFonts w:ascii="Arial" w:eastAsia="Times New Roman" w:hAnsi="Arial" w:cs="Arial"/>
          <w:sz w:val="24"/>
          <w:szCs w:val="24"/>
          <w:lang w:val="de-DE" w:eastAsia="it-IT"/>
        </w:rPr>
        <w:t>, sondern auch </w:t>
      </w:r>
      <w:hyperlink r:id="rId11" w:history="1">
        <w:r w:rsidRPr="008E3F85">
          <w:rPr>
            <w:rFonts w:ascii="Arial" w:eastAsia="Times New Roman" w:hAnsi="Arial" w:cs="Arial"/>
            <w:bCs/>
            <w:sz w:val="24"/>
            <w:szCs w:val="24"/>
            <w:lang w:val="de-DE" w:eastAsia="it-IT"/>
          </w:rPr>
          <w:t>Alleinerziehende</w:t>
        </w:r>
      </w:hyperlink>
      <w:r w:rsidRPr="00CA78B2">
        <w:rPr>
          <w:rFonts w:ascii="Arial" w:eastAsia="Times New Roman" w:hAnsi="Arial" w:cs="Arial"/>
          <w:sz w:val="24"/>
          <w:szCs w:val="24"/>
          <w:lang w:val="de-DE" w:eastAsia="it-IT"/>
        </w:rPr>
        <w:t>, </w:t>
      </w:r>
      <w:hyperlink r:id="rId12" w:history="1">
        <w:r w:rsidRPr="008E3F85">
          <w:rPr>
            <w:rFonts w:ascii="Arial" w:eastAsia="Times New Roman" w:hAnsi="Arial" w:cs="Arial"/>
            <w:bCs/>
            <w:sz w:val="24"/>
            <w:szCs w:val="24"/>
            <w:lang w:val="de-DE" w:eastAsia="it-IT"/>
          </w:rPr>
          <w:t>Geflüchtete</w:t>
        </w:r>
      </w:hyperlink>
      <w:r w:rsidRPr="00CA78B2">
        <w:rPr>
          <w:rFonts w:ascii="Arial" w:eastAsia="Times New Roman" w:hAnsi="Arial" w:cs="Arial"/>
          <w:sz w:val="24"/>
          <w:szCs w:val="24"/>
          <w:lang w:val="de-DE" w:eastAsia="it-IT"/>
        </w:rPr>
        <w:t> und Menschen, die ihre Rente </w:t>
      </w:r>
      <w:hyperlink r:id="rId13" w:history="1">
        <w:r w:rsidRPr="008E3F85">
          <w:rPr>
            <w:rFonts w:ascii="Arial" w:eastAsia="Times New Roman" w:hAnsi="Arial" w:cs="Arial"/>
            <w:bCs/>
            <w:sz w:val="24"/>
            <w:szCs w:val="24"/>
            <w:lang w:val="de-DE" w:eastAsia="it-IT"/>
          </w:rPr>
          <w:t>aufstocken</w:t>
        </w:r>
      </w:hyperlink>
      <w:r w:rsidRPr="00CA78B2">
        <w:rPr>
          <w:rFonts w:ascii="Arial" w:eastAsia="Times New Roman" w:hAnsi="Arial" w:cs="Arial"/>
          <w:sz w:val="24"/>
          <w:szCs w:val="24"/>
          <w:lang w:val="de-DE" w:eastAsia="it-IT"/>
        </w:rPr>
        <w:t> müssen. Für das Geld, das sie so sparen, können sie sich zum Beispiel Schulsachen für die Kinder oder einen Kinobesuch leisten. Der </w:t>
      </w:r>
      <w:hyperlink r:id="rId14" w:history="1">
        <w:r w:rsidRPr="008E3F85">
          <w:rPr>
            <w:rFonts w:ascii="Arial" w:eastAsia="Times New Roman" w:hAnsi="Arial" w:cs="Arial"/>
            <w:bCs/>
            <w:sz w:val="24"/>
            <w:szCs w:val="24"/>
            <w:lang w:val="de-DE" w:eastAsia="it-IT"/>
          </w:rPr>
          <w:t>Dachverband</w:t>
        </w:r>
      </w:hyperlink>
      <w:r w:rsidRPr="00CA78B2">
        <w:rPr>
          <w:rFonts w:ascii="Arial" w:eastAsia="Times New Roman" w:hAnsi="Arial" w:cs="Arial"/>
          <w:sz w:val="24"/>
          <w:szCs w:val="24"/>
          <w:lang w:val="de-DE" w:eastAsia="it-IT"/>
        </w:rPr>
        <w:t> der Tafeln schätzt die Zahl der Kundinnen und Kunden für 2022 auf zwei Millionen, etwa 50 Prozent mehr als 2021. Obwohl Deutschland eines der reichsten Länder der Welt ist, waren hier 2022 13,8 Millionen Menschen von Armut </w:t>
      </w:r>
      <w:hyperlink r:id="rId15" w:history="1">
        <w:r w:rsidRPr="008E3F85">
          <w:rPr>
            <w:rFonts w:ascii="Arial" w:eastAsia="Times New Roman" w:hAnsi="Arial" w:cs="Arial"/>
            <w:bCs/>
            <w:sz w:val="24"/>
            <w:szCs w:val="24"/>
            <w:lang w:val="de-DE" w:eastAsia="it-IT"/>
          </w:rPr>
          <w:t>bedroht</w:t>
        </w:r>
      </w:hyperlink>
      <w:r w:rsidRPr="00CA78B2">
        <w:rPr>
          <w:rFonts w:ascii="Arial" w:eastAsia="Times New Roman" w:hAnsi="Arial" w:cs="Arial"/>
          <w:sz w:val="24"/>
          <w:szCs w:val="24"/>
          <w:lang w:val="de-DE" w:eastAsia="it-IT"/>
        </w:rPr>
        <w:t> oder </w:t>
      </w:r>
      <w:hyperlink r:id="rId16" w:history="1">
        <w:r w:rsidRPr="008E3F85">
          <w:rPr>
            <w:rFonts w:ascii="Arial" w:eastAsia="Times New Roman" w:hAnsi="Arial" w:cs="Arial"/>
            <w:bCs/>
            <w:sz w:val="24"/>
            <w:szCs w:val="24"/>
            <w:lang w:val="de-DE" w:eastAsia="it-IT"/>
          </w:rPr>
          <w:t>betroffen</w:t>
        </w:r>
      </w:hyperlink>
      <w:r w:rsidRPr="00CA78B2">
        <w:rPr>
          <w:rFonts w:ascii="Arial" w:eastAsia="Times New Roman" w:hAnsi="Arial" w:cs="Arial"/>
          <w:sz w:val="24"/>
          <w:szCs w:val="24"/>
          <w:lang w:val="de-DE" w:eastAsia="it-IT"/>
        </w:rPr>
        <w:t>. Fehlende kulturelle </w:t>
      </w:r>
      <w:hyperlink r:id="rId17" w:history="1">
        <w:r w:rsidRPr="008E3F85">
          <w:rPr>
            <w:rFonts w:ascii="Arial" w:eastAsia="Times New Roman" w:hAnsi="Arial" w:cs="Arial"/>
            <w:bCs/>
            <w:sz w:val="24"/>
            <w:szCs w:val="24"/>
            <w:lang w:val="de-DE" w:eastAsia="it-IT"/>
          </w:rPr>
          <w:t>Teilhabe</w:t>
        </w:r>
      </w:hyperlink>
      <w:r w:rsidRPr="00CA78B2">
        <w:rPr>
          <w:rFonts w:ascii="Arial" w:eastAsia="Times New Roman" w:hAnsi="Arial" w:cs="Arial"/>
          <w:sz w:val="24"/>
          <w:szCs w:val="24"/>
          <w:lang w:val="de-DE" w:eastAsia="it-IT"/>
        </w:rPr>
        <w:t>, schlechtere Ernährung und Bildung gehören zu den Folgen.</w:t>
      </w:r>
      <w:r w:rsidRPr="00CA78B2">
        <w:rPr>
          <w:rFonts w:ascii="Arial" w:eastAsia="Times New Roman" w:hAnsi="Arial" w:cs="Arial"/>
          <w:sz w:val="24"/>
          <w:szCs w:val="24"/>
          <w:lang w:val="de-DE" w:eastAsia="it-IT"/>
        </w:rPr>
        <w:br/>
      </w:r>
      <w:r w:rsidRPr="00CA78B2">
        <w:rPr>
          <w:rFonts w:ascii="Arial" w:eastAsia="Times New Roman" w:hAnsi="Arial" w:cs="Arial"/>
          <w:sz w:val="24"/>
          <w:szCs w:val="24"/>
          <w:lang w:val="de-DE" w:eastAsia="it-IT"/>
        </w:rPr>
        <w:br/>
        <w:t>Eine Kritik an den Tafeln lautet, sie würden es dem Staat zu leicht machen, da die </w:t>
      </w:r>
      <w:hyperlink r:id="rId18" w:history="1">
        <w:r w:rsidRPr="008E3F85">
          <w:rPr>
            <w:rFonts w:ascii="Arial" w:eastAsia="Times New Roman" w:hAnsi="Arial" w:cs="Arial"/>
            <w:bCs/>
            <w:sz w:val="24"/>
            <w:szCs w:val="24"/>
            <w:lang w:val="de-DE" w:eastAsia="it-IT"/>
          </w:rPr>
          <w:t>Bekämpfung</w:t>
        </w:r>
      </w:hyperlink>
      <w:r w:rsidRPr="00CA78B2">
        <w:rPr>
          <w:rFonts w:ascii="Arial" w:eastAsia="Times New Roman" w:hAnsi="Arial" w:cs="Arial"/>
          <w:sz w:val="24"/>
          <w:szCs w:val="24"/>
          <w:lang w:val="de-DE" w:eastAsia="it-IT"/>
        </w:rPr>
        <w:t> der Armut eigentlich seine Aufgabe ist. Doch Jochen Brühl vom Dachverband sieht das anders: „Wir sind gesellschaftspolitisch wirksam, weil wir dadurch der Gesellschaft </w:t>
      </w:r>
      <w:hyperlink r:id="rId19" w:history="1">
        <w:r w:rsidRPr="008E3F85">
          <w:rPr>
            <w:rFonts w:ascii="Arial" w:eastAsia="Times New Roman" w:hAnsi="Arial" w:cs="Arial"/>
            <w:bCs/>
            <w:sz w:val="24"/>
            <w:szCs w:val="24"/>
            <w:lang w:val="de-DE" w:eastAsia="it-IT"/>
          </w:rPr>
          <w:t>den Spiegel vorhalten</w:t>
        </w:r>
      </w:hyperlink>
      <w:r w:rsidRPr="00CA78B2">
        <w:rPr>
          <w:rFonts w:ascii="Arial" w:eastAsia="Times New Roman" w:hAnsi="Arial" w:cs="Arial"/>
          <w:sz w:val="24"/>
          <w:szCs w:val="24"/>
          <w:lang w:val="de-DE" w:eastAsia="it-IT"/>
        </w:rPr>
        <w:t> und zeigen, was an manchen Stellen </w:t>
      </w:r>
      <w:hyperlink r:id="rId20" w:history="1">
        <w:r w:rsidRPr="008E3F85">
          <w:rPr>
            <w:rFonts w:ascii="Arial" w:eastAsia="Times New Roman" w:hAnsi="Arial" w:cs="Arial"/>
            <w:bCs/>
            <w:sz w:val="24"/>
            <w:szCs w:val="24"/>
            <w:lang w:val="de-DE" w:eastAsia="it-IT"/>
          </w:rPr>
          <w:t>offensichtlich</w:t>
        </w:r>
      </w:hyperlink>
      <w:r w:rsidRPr="00CA78B2">
        <w:rPr>
          <w:rFonts w:ascii="Arial" w:eastAsia="Times New Roman" w:hAnsi="Arial" w:cs="Arial"/>
          <w:sz w:val="24"/>
          <w:szCs w:val="24"/>
          <w:lang w:val="de-DE" w:eastAsia="it-IT"/>
        </w:rPr>
        <w:t> nicht funktioniert.“</w:t>
      </w:r>
      <w:r w:rsidRPr="00CA78B2">
        <w:rPr>
          <w:rFonts w:ascii="Arial" w:eastAsia="Times New Roman" w:hAnsi="Arial" w:cs="Arial"/>
          <w:sz w:val="24"/>
          <w:szCs w:val="24"/>
          <w:lang w:val="de-DE" w:eastAsia="it-IT"/>
        </w:rPr>
        <w:br/>
      </w:r>
      <w:r w:rsidRPr="00CA78B2">
        <w:rPr>
          <w:rFonts w:ascii="Arial" w:eastAsia="Times New Roman" w:hAnsi="Arial" w:cs="Arial"/>
          <w:sz w:val="24"/>
          <w:szCs w:val="24"/>
          <w:lang w:val="de-DE" w:eastAsia="it-IT"/>
        </w:rPr>
        <w:br/>
        <w:t>Ihn ärgert es deshalb, wenn Sozialämter Bedürftige zu den Tafeln schicken. „Wir </w:t>
      </w:r>
      <w:hyperlink r:id="rId21" w:history="1">
        <w:r w:rsidRPr="008E3F85">
          <w:rPr>
            <w:rFonts w:ascii="Arial" w:eastAsia="Times New Roman" w:hAnsi="Arial" w:cs="Arial"/>
            <w:bCs/>
            <w:sz w:val="24"/>
            <w:szCs w:val="24"/>
            <w:lang w:val="de-DE" w:eastAsia="it-IT"/>
          </w:rPr>
          <w:t>rutschen</w:t>
        </w:r>
      </w:hyperlink>
      <w:r w:rsidRPr="00CA78B2">
        <w:rPr>
          <w:rFonts w:ascii="Arial" w:eastAsia="Times New Roman" w:hAnsi="Arial" w:cs="Arial"/>
          <w:sz w:val="24"/>
          <w:szCs w:val="24"/>
          <w:lang w:val="de-DE" w:eastAsia="it-IT"/>
        </w:rPr>
        <w:t> immer mehr </w:t>
      </w:r>
      <w:hyperlink r:id="rId22" w:history="1">
        <w:r w:rsidRPr="008E3F85">
          <w:rPr>
            <w:rFonts w:ascii="Arial" w:eastAsia="Times New Roman" w:hAnsi="Arial" w:cs="Arial"/>
            <w:bCs/>
            <w:sz w:val="24"/>
            <w:szCs w:val="24"/>
            <w:lang w:val="de-DE" w:eastAsia="it-IT"/>
          </w:rPr>
          <w:t>in</w:t>
        </w:r>
      </w:hyperlink>
      <w:r w:rsidRPr="00CA78B2">
        <w:rPr>
          <w:rFonts w:ascii="Arial" w:eastAsia="Times New Roman" w:hAnsi="Arial" w:cs="Arial"/>
          <w:sz w:val="24"/>
          <w:szCs w:val="24"/>
          <w:lang w:val="de-DE" w:eastAsia="it-IT"/>
        </w:rPr>
        <w:t> eine Situation, dass wir von manchen in unser Sozialsystem </w:t>
      </w:r>
      <w:hyperlink r:id="rId23" w:history="1">
        <w:r w:rsidRPr="008E3F85">
          <w:rPr>
            <w:rFonts w:ascii="Arial" w:eastAsia="Times New Roman" w:hAnsi="Arial" w:cs="Arial"/>
            <w:bCs/>
            <w:sz w:val="24"/>
            <w:szCs w:val="24"/>
            <w:lang w:val="de-DE" w:eastAsia="it-IT"/>
          </w:rPr>
          <w:t>eingepreist</w:t>
        </w:r>
      </w:hyperlink>
      <w:r w:rsidRPr="00CA78B2">
        <w:rPr>
          <w:rFonts w:ascii="Arial" w:eastAsia="Times New Roman" w:hAnsi="Arial" w:cs="Arial"/>
          <w:sz w:val="24"/>
          <w:szCs w:val="24"/>
          <w:lang w:val="de-DE" w:eastAsia="it-IT"/>
        </w:rPr>
        <w:t> werden. Das wollen wir aber nicht und </w:t>
      </w:r>
      <w:hyperlink r:id="rId24" w:history="1">
        <w:r w:rsidRPr="008E3F85">
          <w:rPr>
            <w:rFonts w:ascii="Arial" w:eastAsia="Times New Roman" w:hAnsi="Arial" w:cs="Arial"/>
            <w:bCs/>
            <w:sz w:val="24"/>
            <w:szCs w:val="24"/>
            <w:lang w:val="de-DE" w:eastAsia="it-IT"/>
          </w:rPr>
          <w:t>wehren uns</w:t>
        </w:r>
      </w:hyperlink>
      <w:r w:rsidRPr="00CA78B2">
        <w:rPr>
          <w:rFonts w:ascii="Arial" w:eastAsia="Times New Roman" w:hAnsi="Arial" w:cs="Arial"/>
          <w:sz w:val="24"/>
          <w:szCs w:val="24"/>
          <w:lang w:val="de-DE" w:eastAsia="it-IT"/>
        </w:rPr>
        <w:t> </w:t>
      </w:r>
      <w:hyperlink r:id="rId25" w:history="1">
        <w:r w:rsidRPr="008E3F85">
          <w:rPr>
            <w:rFonts w:ascii="Arial" w:eastAsia="Times New Roman" w:hAnsi="Arial" w:cs="Arial"/>
            <w:bCs/>
            <w:sz w:val="24"/>
            <w:szCs w:val="24"/>
            <w:lang w:val="de-DE" w:eastAsia="it-IT"/>
          </w:rPr>
          <w:t>vehement</w:t>
        </w:r>
      </w:hyperlink>
      <w:r w:rsidRPr="00CA78B2">
        <w:rPr>
          <w:rFonts w:ascii="Arial" w:eastAsia="Times New Roman" w:hAnsi="Arial" w:cs="Arial"/>
          <w:sz w:val="24"/>
          <w:szCs w:val="24"/>
          <w:lang w:val="de-DE" w:eastAsia="it-IT"/>
        </w:rPr>
        <w:t> dagegen“, so Brühl.  Um unabhängig zu bleiben, nehmen die Tafeln auch keine finanzielle Unterstützung vom Staat an.</w:t>
      </w:r>
    </w:p>
    <w:p w:rsidR="00CA78B2" w:rsidRPr="00CA78B2" w:rsidRDefault="00CA78B2">
      <w:pPr>
        <w:rPr>
          <w:b/>
          <w:u w:val="single"/>
          <w:lang w:val="de-DE"/>
        </w:rPr>
      </w:pPr>
    </w:p>
    <w:sectPr w:rsidR="00CA78B2" w:rsidRPr="00CA78B2"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815299"/>
    <w:multiLevelType w:val="hybridMultilevel"/>
    <w:tmpl w:val="229C04F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5E1E7719"/>
    <w:multiLevelType w:val="hybridMultilevel"/>
    <w:tmpl w:val="16644DBE"/>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615E1E13"/>
    <w:multiLevelType w:val="hybridMultilevel"/>
    <w:tmpl w:val="910879FE"/>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7D6F5EBE"/>
    <w:multiLevelType w:val="hybridMultilevel"/>
    <w:tmpl w:val="25C43A16"/>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0"/>
  <w:defaultTabStop w:val="708"/>
  <w:hyphenationZone w:val="283"/>
  <w:characterSpacingControl w:val="doNotCompress"/>
  <w:compat/>
  <w:rsids>
    <w:rsidRoot w:val="00171BD0"/>
    <w:rsid w:val="00035B49"/>
    <w:rsid w:val="000C155E"/>
    <w:rsid w:val="000D4597"/>
    <w:rsid w:val="000D6556"/>
    <w:rsid w:val="00171BD0"/>
    <w:rsid w:val="001A701A"/>
    <w:rsid w:val="003F208C"/>
    <w:rsid w:val="00476A20"/>
    <w:rsid w:val="004A0FAE"/>
    <w:rsid w:val="00525261"/>
    <w:rsid w:val="006915E7"/>
    <w:rsid w:val="006F4479"/>
    <w:rsid w:val="007272D2"/>
    <w:rsid w:val="008E3F85"/>
    <w:rsid w:val="009859DD"/>
    <w:rsid w:val="00A515C5"/>
    <w:rsid w:val="00BC738A"/>
    <w:rsid w:val="00C33AF5"/>
    <w:rsid w:val="00CA78B2"/>
    <w:rsid w:val="00F56D9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1BD0"/>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71BD0"/>
    <w:pPr>
      <w:spacing w:after="200" w:line="276" w:lineRule="auto"/>
      <w:ind w:left="720"/>
      <w:contextualSpacing/>
    </w:pPr>
  </w:style>
  <w:style w:type="paragraph" w:styleId="NormaleWeb">
    <w:name w:val="Normal (Web)"/>
    <w:basedOn w:val="Normale"/>
    <w:uiPriority w:val="99"/>
    <w:semiHidden/>
    <w:unhideWhenUsed/>
    <w:rsid w:val="00CA78B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A78B2"/>
    <w:rPr>
      <w:b/>
      <w:bCs/>
    </w:rPr>
  </w:style>
  <w:style w:type="character" w:customStyle="1" w:styleId="s1rroj4g">
    <w:name w:val="s1rroj4g"/>
    <w:basedOn w:val="Carpredefinitoparagrafo"/>
    <w:rsid w:val="00CA78B2"/>
  </w:style>
  <w:style w:type="character" w:styleId="Collegamentoipertestuale">
    <w:name w:val="Hyperlink"/>
    <w:basedOn w:val="Carpredefinitoparagrafo"/>
    <w:uiPriority w:val="99"/>
    <w:semiHidden/>
    <w:unhideWhenUsed/>
    <w:rsid w:val="00CA78B2"/>
    <w:rPr>
      <w:color w:val="0000FF"/>
      <w:u w:val="single"/>
    </w:rPr>
  </w:style>
</w:styles>
</file>

<file path=word/webSettings.xml><?xml version="1.0" encoding="utf-8"?>
<w:webSettings xmlns:r="http://schemas.openxmlformats.org/officeDocument/2006/relationships" xmlns:w="http://schemas.openxmlformats.org/wordprocessingml/2006/main">
  <w:divs>
    <w:div w:id="1399744859">
      <w:bodyDiv w:val="1"/>
      <w:marLeft w:val="0"/>
      <w:marRight w:val="0"/>
      <w:marTop w:val="0"/>
      <w:marBottom w:val="0"/>
      <w:divBdr>
        <w:top w:val="none" w:sz="0" w:space="0" w:color="auto"/>
        <w:left w:val="none" w:sz="0" w:space="0" w:color="auto"/>
        <w:bottom w:val="none" w:sz="0" w:space="0" w:color="auto"/>
        <w:right w:val="none" w:sz="0" w:space="0" w:color="auto"/>
      </w:divBdr>
      <w:divsChild>
        <w:div w:id="1566447166">
          <w:marLeft w:val="0"/>
          <w:marRight w:val="0"/>
          <w:marTop w:val="0"/>
          <w:marBottom w:val="0"/>
          <w:divBdr>
            <w:top w:val="none" w:sz="0" w:space="0" w:color="auto"/>
            <w:left w:val="none" w:sz="0" w:space="0" w:color="auto"/>
            <w:bottom w:val="none" w:sz="0" w:space="0" w:color="auto"/>
            <w:right w:val="none" w:sz="0" w:space="0" w:color="auto"/>
          </w:divBdr>
        </w:div>
        <w:div w:id="2063625980">
          <w:marLeft w:val="0"/>
          <w:marRight w:val="0"/>
          <w:marTop w:val="0"/>
          <w:marBottom w:val="0"/>
          <w:divBdr>
            <w:top w:val="none" w:sz="0" w:space="0" w:color="auto"/>
            <w:left w:val="none" w:sz="0" w:space="0" w:color="auto"/>
            <w:bottom w:val="none" w:sz="0" w:space="0" w:color="auto"/>
            <w:right w:val="none" w:sz="0" w:space="0" w:color="auto"/>
          </w:divBdr>
          <w:divsChild>
            <w:div w:id="1708483397">
              <w:marLeft w:val="0"/>
              <w:marRight w:val="0"/>
              <w:marTop w:val="0"/>
              <w:marBottom w:val="0"/>
              <w:divBdr>
                <w:top w:val="none" w:sz="0" w:space="0" w:color="auto"/>
                <w:left w:val="none" w:sz="0" w:space="0" w:color="auto"/>
                <w:bottom w:val="none" w:sz="0" w:space="0" w:color="auto"/>
                <w:right w:val="none" w:sz="0" w:space="0" w:color="auto"/>
              </w:divBdr>
              <w:divsChild>
                <w:div w:id="565186563">
                  <w:marLeft w:val="0"/>
                  <w:marRight w:val="0"/>
                  <w:marTop w:val="0"/>
                  <w:marBottom w:val="0"/>
                  <w:divBdr>
                    <w:top w:val="none" w:sz="0" w:space="0" w:color="auto"/>
                    <w:left w:val="none" w:sz="0" w:space="0" w:color="auto"/>
                    <w:bottom w:val="none" w:sz="0" w:space="0" w:color="auto"/>
                    <w:right w:val="none" w:sz="0" w:space="0" w:color="auto"/>
                  </w:divBdr>
                  <w:divsChild>
                    <w:div w:id="1316910336">
                      <w:marLeft w:val="0"/>
                      <w:marRight w:val="0"/>
                      <w:marTop w:val="0"/>
                      <w:marBottom w:val="0"/>
                      <w:divBdr>
                        <w:top w:val="single" w:sz="6" w:space="0" w:color="FAE000"/>
                        <w:left w:val="single" w:sz="6" w:space="0" w:color="FAE000"/>
                        <w:bottom w:val="single" w:sz="6" w:space="0" w:color="FAE000"/>
                        <w:right w:val="single" w:sz="6" w:space="0" w:color="FAE000"/>
                      </w:divBdr>
                    </w:div>
                  </w:divsChild>
                </w:div>
                <w:div w:id="128746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388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german.dw.com/de/wovon-handelt-der-text/l-64906282/e-64907391" TargetMode="External"/><Relationship Id="rId13" Type="http://schemas.openxmlformats.org/officeDocument/2006/relationships/hyperlink" Target="https://learngerman.dw.com/de/wovon-handelt-der-text/l-64906282/e-64907391" TargetMode="External"/><Relationship Id="rId18" Type="http://schemas.openxmlformats.org/officeDocument/2006/relationships/hyperlink" Target="https://learngerman.dw.com/de/wovon-handelt-der-text/l-64906282/e-64907391"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earngerman.dw.com/de/wovon-handelt-der-text/l-64906282/e-64907391" TargetMode="External"/><Relationship Id="rId7" Type="http://schemas.openxmlformats.org/officeDocument/2006/relationships/hyperlink" Target="https://learngerman.dw.com/de/wovon-handelt-der-text/l-64906282/e-64907391" TargetMode="External"/><Relationship Id="rId12" Type="http://schemas.openxmlformats.org/officeDocument/2006/relationships/hyperlink" Target="https://learngerman.dw.com/de/wovon-handelt-der-text/l-64906282/e-64907391" TargetMode="External"/><Relationship Id="rId17" Type="http://schemas.openxmlformats.org/officeDocument/2006/relationships/hyperlink" Target="https://learngerman.dw.com/de/wovon-handelt-der-text/l-64906282/e-64907391" TargetMode="External"/><Relationship Id="rId25" Type="http://schemas.openxmlformats.org/officeDocument/2006/relationships/hyperlink" Target="https://learngerman.dw.com/de/wovon-handelt-der-text/l-64906282/e-64907391" TargetMode="External"/><Relationship Id="rId2" Type="http://schemas.openxmlformats.org/officeDocument/2006/relationships/styles" Target="styles.xml"/><Relationship Id="rId16" Type="http://schemas.openxmlformats.org/officeDocument/2006/relationships/hyperlink" Target="https://learngerman.dw.com/de/wovon-handelt-der-text/l-64906282/e-64907391" TargetMode="External"/><Relationship Id="rId20" Type="http://schemas.openxmlformats.org/officeDocument/2006/relationships/hyperlink" Target="https://learngerman.dw.com/de/wovon-handelt-der-text/l-64906282/e-64907391" TargetMode="External"/><Relationship Id="rId1" Type="http://schemas.openxmlformats.org/officeDocument/2006/relationships/numbering" Target="numbering.xml"/><Relationship Id="rId6" Type="http://schemas.openxmlformats.org/officeDocument/2006/relationships/hyperlink" Target="https://learngerman.dw.com/de/wovon-handelt-der-text/l-64906282/e-64907391" TargetMode="External"/><Relationship Id="rId11" Type="http://schemas.openxmlformats.org/officeDocument/2006/relationships/hyperlink" Target="https://learngerman.dw.com/de/wovon-handelt-der-text/l-64906282/e-64907391" TargetMode="External"/><Relationship Id="rId24" Type="http://schemas.openxmlformats.org/officeDocument/2006/relationships/hyperlink" Target="https://learngerman.dw.com/de/wovon-handelt-der-text/l-64906282/e-64907391" TargetMode="External"/><Relationship Id="rId5" Type="http://schemas.openxmlformats.org/officeDocument/2006/relationships/hyperlink" Target="https://learngerman.dw.com/de/wovon-handelt-der-text/l-64906282/e-64907391" TargetMode="External"/><Relationship Id="rId15" Type="http://schemas.openxmlformats.org/officeDocument/2006/relationships/hyperlink" Target="https://learngerman.dw.com/de/wovon-handelt-der-text/l-64906282/e-64907391" TargetMode="External"/><Relationship Id="rId23" Type="http://schemas.openxmlformats.org/officeDocument/2006/relationships/hyperlink" Target="https://learngerman.dw.com/de/wovon-handelt-der-text/l-64906282/e-64907391" TargetMode="External"/><Relationship Id="rId10" Type="http://schemas.openxmlformats.org/officeDocument/2006/relationships/hyperlink" Target="https://learngerman.dw.com/de/wovon-handelt-der-text/l-64906282/e-64907391" TargetMode="External"/><Relationship Id="rId19" Type="http://schemas.openxmlformats.org/officeDocument/2006/relationships/hyperlink" Target="https://learngerman.dw.com/de/wovon-handelt-der-text/l-64906282/e-64907391" TargetMode="External"/><Relationship Id="rId4" Type="http://schemas.openxmlformats.org/officeDocument/2006/relationships/webSettings" Target="webSettings.xml"/><Relationship Id="rId9" Type="http://schemas.openxmlformats.org/officeDocument/2006/relationships/hyperlink" Target="https://learngerman.dw.com/de/wovon-handelt-der-text/l-64906282/e-64907391" TargetMode="External"/><Relationship Id="rId14" Type="http://schemas.openxmlformats.org/officeDocument/2006/relationships/hyperlink" Target="https://learngerman.dw.com/de/wovon-handelt-der-text/l-64906282/e-64907391" TargetMode="External"/><Relationship Id="rId22" Type="http://schemas.openxmlformats.org/officeDocument/2006/relationships/hyperlink" Target="https://learngerman.dw.com/de/wovon-handelt-der-text/l-64906282/e-64907391" TargetMode="External"/><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753</Words>
  <Characters>4295</Characters>
  <Application>Microsoft Office Word</Application>
  <DocSecurity>0</DocSecurity>
  <Lines>35</Lines>
  <Paragraphs>10</Paragraphs>
  <ScaleCrop>false</ScaleCrop>
  <Company>HP</Company>
  <LinksUpToDate>false</LinksUpToDate>
  <CharactersWithSpaces>5038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2025-06-13T16:48:00Z</dcterms:created>
  <dcterms:modified xsi:type="dcterms:W3CDTF">2025-06-13T16:48:00Z</dcterms:modified>
</cp:coreProperties>
</file>