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BBF" w:rsidRDefault="003F3BBF" w:rsidP="007908F8">
      <w:pPr>
        <w:shd w:val="clear" w:color="auto" w:fill="FFFFFF"/>
        <w:spacing w:after="0" w:line="224" w:lineRule="atLeast"/>
        <w:ind w:left="708" w:firstLine="708"/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  <w:t xml:space="preserve">ARBEITSBLATT </w:t>
      </w:r>
      <w:r w:rsidR="007908F8"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  <w:t>LV - INTERPRETATIONSANSÄTZE</w:t>
      </w:r>
    </w:p>
    <w:p w:rsidR="007908F8" w:rsidRPr="007908F8" w:rsidRDefault="007908F8" w:rsidP="007908F8">
      <w:pPr>
        <w:spacing w:after="0"/>
        <w:ind w:left="708" w:firstLine="708"/>
        <w:rPr>
          <w:b/>
          <w:sz w:val="20"/>
          <w:szCs w:val="20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>
        <w:rPr>
          <w:b/>
          <w:sz w:val="20"/>
          <w:szCs w:val="20"/>
          <w:lang w:val="de-DE"/>
        </w:rPr>
        <w:t xml:space="preserve">         LITERATURPROJEKT KAFKA</w:t>
      </w:r>
    </w:p>
    <w:p w:rsidR="003F3BBF" w:rsidRDefault="003F3BBF" w:rsidP="003F3BBF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  <w:t>________________________________________________________________</w:t>
      </w:r>
    </w:p>
    <w:p w:rsidR="003F3BBF" w:rsidRPr="003F3BBF" w:rsidRDefault="003F3BBF" w:rsidP="003F3BBF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</w:pPr>
    </w:p>
    <w:p w:rsidR="00E84D65" w:rsidRDefault="00C273C9" w:rsidP="00E84D65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 w:rsidRPr="00E84D65">
        <w:rPr>
          <w:rFonts w:cstheme="minorHAnsi"/>
          <w:i/>
          <w:color w:val="0A0A0A"/>
          <w:shd w:val="clear" w:color="auto" w:fill="FFFFFF"/>
          <w:lang w:val="de-DE"/>
        </w:rPr>
        <w:t>Zu Kafkas Werken gibt es zahlreic</w:t>
      </w:r>
      <w:r w:rsidR="006B04C1" w:rsidRPr="00E84D65">
        <w:rPr>
          <w:rFonts w:cstheme="minorHAnsi"/>
          <w:i/>
          <w:color w:val="0A0A0A"/>
          <w:shd w:val="clear" w:color="auto" w:fill="FFFFFF"/>
          <w:lang w:val="de-DE"/>
        </w:rPr>
        <w:t>he Interpretations-Vorschläge, a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ber Kafkas Werke sind f</w:t>
      </w:r>
      <w:r w:rsidR="006B04C1" w:rsidRPr="00E84D65">
        <w:rPr>
          <w:rFonts w:cstheme="minorHAnsi"/>
          <w:i/>
          <w:color w:val="0A0A0A"/>
          <w:shd w:val="clear" w:color="auto" w:fill="FFFFFF"/>
          <w:lang w:val="de-DE"/>
        </w:rPr>
        <w:t>acettenreich und vielschichtig.</w:t>
      </w:r>
      <w:r w:rsidR="00E63C8C"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Kafka lässt sich nicht „in eine Schublade stecken“. </w:t>
      </w:r>
      <w:r w:rsidR="006B04C1"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In der Tat warnt Kafka </w:t>
      </w:r>
      <w:r w:rsidR="00B868A9"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selbst 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davor, seine Schriften zu sehr interpretieren</w:t>
      </w:r>
      <w:r w:rsidR="006B04C1"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zu wollen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.</w:t>
      </w:r>
      <w:r w:rsidR="00E63C8C"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</w:t>
      </w:r>
    </w:p>
    <w:p w:rsidR="006B04C1" w:rsidRPr="00E84D65" w:rsidRDefault="00E63C8C" w:rsidP="00E84D65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 w:rsidRPr="00E84D65">
        <w:rPr>
          <w:rFonts w:cstheme="minorHAnsi"/>
          <w:i/>
          <w:color w:val="0A0A0A"/>
          <w:shd w:val="clear" w:color="auto" w:fill="FFFFFF"/>
          <w:lang w:val="de-DE"/>
        </w:rPr>
        <w:t>Im Folgenden</w:t>
      </w:r>
      <w:r w:rsidR="006B04C1"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einige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Interpretationsansätze.</w:t>
      </w:r>
    </w:p>
    <w:p w:rsidR="00E84D65" w:rsidRPr="00E84D65" w:rsidRDefault="00E84D65" w:rsidP="00E63C8C">
      <w:pPr>
        <w:shd w:val="clear" w:color="auto" w:fill="FFFFFF"/>
        <w:spacing w:after="0" w:line="224" w:lineRule="atLeast"/>
        <w:rPr>
          <w:rFonts w:cstheme="minorHAnsi"/>
          <w:i/>
          <w:color w:val="0A0A0A"/>
          <w:shd w:val="clear" w:color="auto" w:fill="FFFFFF"/>
          <w:lang w:val="de-DE"/>
        </w:rPr>
      </w:pPr>
    </w:p>
    <w:p w:rsidR="00E63C8C" w:rsidRPr="00E84D65" w:rsidRDefault="006B04C1" w:rsidP="00E63C8C">
      <w:pPr>
        <w:shd w:val="clear" w:color="auto" w:fill="FFFFFF"/>
        <w:spacing w:after="0" w:line="224" w:lineRule="atLeast"/>
        <w:rPr>
          <w:rFonts w:cstheme="minorHAnsi"/>
          <w:i/>
          <w:color w:val="0A0A0A"/>
          <w:shd w:val="clear" w:color="auto" w:fill="FFFFFF"/>
          <w:lang w:val="de-DE"/>
        </w:rPr>
      </w:pPr>
      <w:r w:rsidRPr="00E84D65">
        <w:rPr>
          <w:rFonts w:cstheme="minorHAnsi"/>
          <w:b/>
          <w:i/>
          <w:color w:val="0A0A0A"/>
          <w:shd w:val="clear" w:color="auto" w:fill="FFFFFF"/>
          <w:lang w:val="de-DE"/>
        </w:rPr>
        <w:t>Aufgabe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: Ordnen Sie den fünf Texten die passende </w:t>
      </w:r>
      <w:r w:rsidR="008A3713">
        <w:rPr>
          <w:rFonts w:cstheme="minorHAnsi"/>
          <w:i/>
          <w:color w:val="0A0A0A"/>
          <w:shd w:val="clear" w:color="auto" w:fill="FFFFFF"/>
          <w:lang w:val="de-DE"/>
        </w:rPr>
        <w:t>Überschrift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aus dem Kasten zu.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B04C1" w:rsidRPr="00E84D65" w:rsidTr="006B04C1">
        <w:tc>
          <w:tcPr>
            <w:tcW w:w="9778" w:type="dxa"/>
          </w:tcPr>
          <w:p w:rsidR="006B04C1" w:rsidRPr="00E84D65" w:rsidRDefault="006B04C1" w:rsidP="00E63C8C">
            <w:pPr>
              <w:spacing w:line="224" w:lineRule="atLeast"/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 w:rsidRPr="00E84D65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Literarisch/ Struktureller Interpretationsansatz;  Psychoanalytischer Interpretationsansatz; Theologischer Interpretationsansatz;   Autobiografischer Interpretationsansatz;</w:t>
            </w:r>
          </w:p>
          <w:p w:rsidR="006B04C1" w:rsidRPr="00E84D65" w:rsidRDefault="006B04C1" w:rsidP="00E63C8C">
            <w:pPr>
              <w:spacing w:line="224" w:lineRule="atLeast"/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 w:rsidRPr="00E84D65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Gesellschaftskritischer Interpretationsansatz</w:t>
            </w:r>
          </w:p>
        </w:tc>
      </w:tr>
    </w:tbl>
    <w:p w:rsidR="00E63C8C" w:rsidRPr="00E84D65" w:rsidRDefault="00E63C8C" w:rsidP="00E63C8C">
      <w:pPr>
        <w:shd w:val="clear" w:color="auto" w:fill="FFFFFF"/>
        <w:spacing w:after="0" w:line="224" w:lineRule="atLeast"/>
        <w:rPr>
          <w:rFonts w:cstheme="minorHAnsi"/>
          <w:i/>
          <w:color w:val="0A0A0A"/>
          <w:shd w:val="clear" w:color="auto" w:fill="FFFFFF"/>
          <w:lang w:val="de-DE"/>
        </w:rPr>
      </w:pPr>
    </w:p>
    <w:p w:rsidR="00821110" w:rsidRPr="00E84D65" w:rsidRDefault="00447A8E" w:rsidP="0007499A">
      <w:pPr>
        <w:shd w:val="clear" w:color="auto" w:fill="FFFFFF"/>
        <w:spacing w:after="0" w:line="262" w:lineRule="atLeast"/>
        <w:rPr>
          <w:rFonts w:ascii="Arial" w:eastAsia="Times New Roman" w:hAnsi="Arial" w:cs="Arial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1 </w:t>
      </w:r>
      <w:r w:rsidR="000846F3" w:rsidRPr="00E84D65">
        <w:rPr>
          <w:rFonts w:eastAsia="Times New Roman" w:cstheme="minorHAnsi"/>
          <w:b/>
          <w:bCs/>
          <w:color w:val="0A0A0A"/>
          <w:lang w:val="de-DE" w:eastAsia="it-IT"/>
        </w:rPr>
        <w:t>_____________________________________________</w:t>
      </w:r>
      <w:r w:rsidR="007908F8">
        <w:rPr>
          <w:rFonts w:eastAsia="Times New Roman" w:cstheme="minorHAnsi"/>
          <w:b/>
          <w:bCs/>
          <w:color w:val="0A0A0A"/>
          <w:lang w:val="de-DE" w:eastAsia="it-IT"/>
        </w:rPr>
        <w:t>__</w:t>
      </w:r>
    </w:p>
    <w:p w:rsidR="00821110" w:rsidRPr="00E84D65" w:rsidRDefault="00821110" w:rsidP="0007499A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Dieser </w:t>
      </w:r>
      <w:r w:rsidR="000846F3" w:rsidRPr="00E84D65">
        <w:rPr>
          <w:rFonts w:eastAsia="Times New Roman" w:cstheme="minorHAnsi"/>
          <w:color w:val="0A0A0A"/>
          <w:lang w:val="de-DE" w:eastAsia="it-IT"/>
        </w:rPr>
        <w:t>A</w:t>
      </w:r>
      <w:r w:rsidR="0007499A" w:rsidRPr="00E84D65">
        <w:rPr>
          <w:rFonts w:eastAsia="Times New Roman" w:cstheme="minorHAnsi"/>
          <w:color w:val="0A0A0A"/>
          <w:lang w:val="de-DE" w:eastAsia="it-IT"/>
        </w:rPr>
        <w:t xml:space="preserve">nsatz 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7908F8">
        <w:rPr>
          <w:rFonts w:eastAsia="Times New Roman" w:cstheme="minorHAnsi"/>
          <w:color w:val="0A0A0A"/>
          <w:lang w:val="de-DE" w:eastAsia="it-IT"/>
        </w:rPr>
        <w:t>orientiert</w:t>
      </w:r>
      <w:r w:rsidR="0007499A" w:rsidRPr="00E84D65">
        <w:rPr>
          <w:rFonts w:eastAsia="Times New Roman" w:cstheme="minorHAnsi"/>
          <w:color w:val="0A0A0A"/>
          <w:lang w:val="de-DE" w:eastAsia="it-IT"/>
        </w:rPr>
        <w:t xml:space="preserve"> sich </w:t>
      </w:r>
      <w:r w:rsidR="007908F8">
        <w:rPr>
          <w:rFonts w:eastAsia="Times New Roman" w:cstheme="minorHAnsi"/>
          <w:color w:val="0A0A0A"/>
          <w:lang w:val="de-DE" w:eastAsia="it-IT"/>
        </w:rPr>
        <w:t>an</w:t>
      </w:r>
      <w:r w:rsidR="0007499A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Kafkas </w:t>
      </w:r>
      <w:r w:rsidR="007908F8">
        <w:rPr>
          <w:rFonts w:eastAsia="Times New Roman" w:cstheme="minorHAnsi"/>
          <w:color w:val="0A0A0A"/>
          <w:lang w:val="de-DE" w:eastAsia="it-IT"/>
        </w:rPr>
        <w:t>persönlichem</w:t>
      </w:r>
      <w:r w:rsidR="00DE4F96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7908F8">
        <w:rPr>
          <w:rFonts w:eastAsia="Times New Roman" w:cstheme="minorHAnsi"/>
          <w:color w:val="0A0A0A"/>
          <w:lang w:val="de-DE" w:eastAsia="it-IT"/>
        </w:rPr>
        <w:t>Leben.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B868A9" w:rsidRPr="00E84D65" w:rsidRDefault="0007499A" w:rsidP="008F3EAA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a) </w:t>
      </w:r>
      <w:r w:rsidR="00777F44" w:rsidRPr="00E84D65">
        <w:rPr>
          <w:rFonts w:eastAsia="Times New Roman" w:cstheme="minorHAnsi"/>
          <w:b/>
          <w:bCs/>
          <w:color w:val="0A0A0A"/>
          <w:lang w:val="de-DE" w:eastAsia="it-IT"/>
        </w:rPr>
        <w:t>B</w:t>
      </w:r>
      <w:r w:rsidR="00821110" w:rsidRPr="00E84D65">
        <w:rPr>
          <w:rFonts w:eastAsia="Times New Roman" w:cstheme="minorHAnsi"/>
          <w:b/>
          <w:bCs/>
          <w:color w:val="0A0A0A"/>
          <w:lang w:val="de-DE" w:eastAsia="it-IT"/>
        </w:rPr>
        <w:t>eziehungen:</w:t>
      </w:r>
      <w:r w:rsidR="00821110" w:rsidRPr="00E84D65">
        <w:rPr>
          <w:rFonts w:eastAsia="Times New Roman" w:cstheme="minorHAnsi"/>
          <w:color w:val="0A0A0A"/>
          <w:lang w:val="de-DE" w:eastAsia="it-IT"/>
        </w:rPr>
        <w:t> </w:t>
      </w:r>
      <w:r w:rsidRPr="00E84D65">
        <w:rPr>
          <w:rFonts w:eastAsia="Times New Roman" w:cstheme="minorHAnsi"/>
          <w:color w:val="0A0A0A"/>
          <w:lang w:val="de-DE" w:eastAsia="it-IT"/>
        </w:rPr>
        <w:t>Kafkas</w:t>
      </w:r>
      <w:r w:rsidR="00821110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Pr="00E84D65">
        <w:rPr>
          <w:rFonts w:eastAsia="Times New Roman" w:cstheme="minorHAnsi"/>
          <w:color w:val="0A0A0A"/>
          <w:lang w:val="de-DE" w:eastAsia="it-IT"/>
        </w:rPr>
        <w:t>problematische</w:t>
      </w:r>
      <w:r w:rsidR="00821110" w:rsidRPr="00E84D65">
        <w:rPr>
          <w:rFonts w:eastAsia="Times New Roman" w:cstheme="minorHAnsi"/>
          <w:color w:val="0A0A0A"/>
          <w:lang w:val="de-DE" w:eastAsia="it-IT"/>
        </w:rPr>
        <w:t xml:space="preserve"> Beziehung zu seinem </w:t>
      </w:r>
      <w:r w:rsidRPr="00E84D65">
        <w:rPr>
          <w:rFonts w:eastAsia="Times New Roman" w:cstheme="minorHAnsi"/>
          <w:color w:val="0A0A0A"/>
          <w:lang w:val="de-DE" w:eastAsia="it-IT"/>
        </w:rPr>
        <w:t>autoritären Vater</w:t>
      </w:r>
      <w:r w:rsidR="007908F8">
        <w:rPr>
          <w:rFonts w:eastAsia="Times New Roman" w:cstheme="minorHAnsi"/>
          <w:color w:val="0A0A0A"/>
          <w:lang w:val="de-DE" w:eastAsia="it-IT"/>
        </w:rPr>
        <w:t>, sein</w:t>
      </w:r>
      <w:r w:rsidR="00821110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7908F8">
        <w:rPr>
          <w:rFonts w:eastAsia="Times New Roman" w:cstheme="minorHAnsi"/>
          <w:color w:val="0A0A0A"/>
          <w:lang w:val="de-DE" w:eastAsia="it-IT"/>
        </w:rPr>
        <w:t>kompliziertes Verhältnis zu Frauen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821110" w:rsidRPr="00E84D65">
        <w:rPr>
          <w:rFonts w:eastAsia="Times New Roman" w:cstheme="minorHAnsi"/>
          <w:color w:val="0A0A0A"/>
          <w:lang w:val="de-DE" w:eastAsia="it-IT"/>
        </w:rPr>
        <w:t xml:space="preserve">und seine Krankheiten </w:t>
      </w:r>
    </w:p>
    <w:p w:rsidR="00777F44" w:rsidRPr="00E84D65" w:rsidRDefault="00B868A9" w:rsidP="008F3EAA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b) </w:t>
      </w:r>
      <w:r w:rsidRPr="00E84D65">
        <w:rPr>
          <w:rFonts w:eastAsia="Times New Roman" w:cstheme="minorHAnsi"/>
          <w:b/>
          <w:color w:val="0A0A0A"/>
          <w:lang w:val="de-DE" w:eastAsia="it-IT"/>
        </w:rPr>
        <w:t>Berufliche Tätigkeit als Jurist und</w:t>
      </w:r>
      <w:r w:rsidR="00821110" w:rsidRPr="00E84D65">
        <w:rPr>
          <w:rFonts w:eastAsia="Times New Roman" w:cstheme="minorHAnsi"/>
          <w:b/>
          <w:color w:val="0A0A0A"/>
          <w:lang w:val="de-DE" w:eastAsia="it-IT"/>
        </w:rPr>
        <w:t xml:space="preserve"> </w:t>
      </w:r>
      <w:r w:rsidR="00777F44" w:rsidRPr="00E84D65">
        <w:rPr>
          <w:rFonts w:eastAsia="Times New Roman" w:cstheme="minorHAnsi"/>
          <w:b/>
          <w:color w:val="0A0A0A"/>
          <w:lang w:val="de-DE" w:eastAsia="it-IT"/>
        </w:rPr>
        <w:t xml:space="preserve">Angestellter einer </w:t>
      </w:r>
      <w:r w:rsidR="00821110" w:rsidRPr="00E84D65">
        <w:rPr>
          <w:rFonts w:eastAsia="Times New Roman" w:cstheme="minorHAnsi"/>
          <w:b/>
          <w:color w:val="0A0A0A"/>
          <w:lang w:val="de-DE" w:eastAsia="it-IT"/>
        </w:rPr>
        <w:t>Versicherun</w:t>
      </w:r>
      <w:r w:rsidR="00777F44" w:rsidRPr="00E84D65">
        <w:rPr>
          <w:rFonts w:eastAsia="Times New Roman" w:cstheme="minorHAnsi"/>
          <w:b/>
          <w:color w:val="0A0A0A"/>
          <w:lang w:val="de-DE" w:eastAsia="it-IT"/>
        </w:rPr>
        <w:t>g</w:t>
      </w:r>
      <w:r w:rsidRPr="00E84D65">
        <w:rPr>
          <w:rFonts w:eastAsia="Times New Roman" w:cstheme="minorHAnsi"/>
          <w:color w:val="0A0A0A"/>
          <w:lang w:val="de-DE" w:eastAsia="it-IT"/>
        </w:rPr>
        <w:t>: Basis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DE4F96" w:rsidRPr="00E84D65">
        <w:rPr>
          <w:rFonts w:eastAsia="Times New Roman" w:cstheme="minorHAnsi"/>
          <w:color w:val="0A0A0A"/>
          <w:lang w:val="de-DE" w:eastAsia="it-IT"/>
        </w:rPr>
        <w:t>von Kafkas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 xml:space="preserve"> Präsentation von bürokratischen und anonymen </w:t>
      </w:r>
      <w:r w:rsidR="00821110" w:rsidRPr="00E84D65">
        <w:rPr>
          <w:rFonts w:eastAsia="Times New Roman" w:cstheme="minorHAnsi"/>
          <w:color w:val="0A0A0A"/>
          <w:lang w:val="de-DE" w:eastAsia="it-IT"/>
        </w:rPr>
        <w:t>Machtsysteme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>n</w:t>
      </w:r>
      <w:r w:rsidR="00821110" w:rsidRPr="00E84D65">
        <w:rPr>
          <w:rFonts w:eastAsia="Times New Roman" w:cstheme="minorHAnsi"/>
          <w:color w:val="0A0A0A"/>
          <w:lang w:val="de-DE" w:eastAsia="it-IT"/>
        </w:rPr>
        <w:t>. </w:t>
      </w:r>
    </w:p>
    <w:p w:rsidR="00777F44" w:rsidRPr="00E84D65" w:rsidRDefault="00777F44" w:rsidP="00777F44">
      <w:pPr>
        <w:shd w:val="clear" w:color="auto" w:fill="FFFFFF"/>
        <w:spacing w:after="0" w:line="240" w:lineRule="auto"/>
        <w:rPr>
          <w:rFonts w:eastAsia="Times New Roman" w:cstheme="minorHAnsi"/>
          <w:color w:val="0A0A0A"/>
          <w:lang w:val="de-DE" w:eastAsia="it-IT"/>
        </w:rPr>
      </w:pPr>
    </w:p>
    <w:p w:rsidR="00777F44" w:rsidRPr="00E84D65" w:rsidRDefault="00777F44" w:rsidP="00777F44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2 </w:t>
      </w:r>
      <w:r w:rsidR="007908F8" w:rsidRPr="00E84D65">
        <w:rPr>
          <w:rFonts w:eastAsia="Times New Roman" w:cstheme="minorHAnsi"/>
          <w:b/>
          <w:bCs/>
          <w:color w:val="0A0A0A"/>
          <w:lang w:val="de-DE" w:eastAsia="it-IT"/>
        </w:rPr>
        <w:t>_____________________________________________</w:t>
      </w:r>
      <w:r w:rsidR="007908F8">
        <w:rPr>
          <w:rFonts w:eastAsia="Times New Roman" w:cstheme="minorHAnsi"/>
          <w:b/>
          <w:bCs/>
          <w:color w:val="0A0A0A"/>
          <w:lang w:val="de-DE" w:eastAsia="it-IT"/>
        </w:rPr>
        <w:t>__</w:t>
      </w:r>
    </w:p>
    <w:p w:rsidR="00777F44" w:rsidRPr="00E84D65" w:rsidRDefault="00777F44" w:rsidP="00777F44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Dieser Ansatz konzentriert sich auf die </w:t>
      </w:r>
      <w:r w:rsidR="007908F8">
        <w:rPr>
          <w:rFonts w:eastAsia="Times New Roman" w:cstheme="minorHAnsi"/>
          <w:color w:val="0A0A0A"/>
          <w:lang w:val="de-DE" w:eastAsia="it-IT"/>
        </w:rPr>
        <w:t xml:space="preserve">inneren 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Konflikte </w:t>
      </w:r>
      <w:r w:rsidR="007908F8">
        <w:rPr>
          <w:rFonts w:eastAsia="Times New Roman" w:cstheme="minorHAnsi"/>
          <w:color w:val="0A0A0A"/>
          <w:lang w:val="de-DE" w:eastAsia="it-IT"/>
        </w:rPr>
        <w:t>Kafkas und der Figuren in seinem Werk.</w:t>
      </w:r>
    </w:p>
    <w:p w:rsidR="008F3EAA" w:rsidRPr="00E84D65" w:rsidRDefault="008F3EAA" w:rsidP="008F3EAA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a)</w:t>
      </w:r>
      <w:r w:rsidR="00777F44" w:rsidRPr="00E84D65">
        <w:rPr>
          <w:rFonts w:eastAsia="Times New Roman" w:cstheme="minorHAnsi"/>
          <w:b/>
          <w:bCs/>
          <w:color w:val="0A0A0A"/>
          <w:lang w:val="de-DE" w:eastAsia="it-IT"/>
        </w:rPr>
        <w:t>Vater-Sohn-Konflikt: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> </w:t>
      </w:r>
      <w:r w:rsidR="00DF03AA" w:rsidRPr="00E84D65">
        <w:rPr>
          <w:rFonts w:eastAsia="Times New Roman" w:cstheme="minorHAnsi"/>
          <w:color w:val="0A0A0A"/>
          <w:lang w:val="de-DE" w:eastAsia="it-IT"/>
        </w:rPr>
        <w:t>Zum Beispiel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> </w:t>
      </w:r>
      <w:r w:rsidR="00777F44" w:rsidRPr="00E84D65">
        <w:rPr>
          <w:rFonts w:eastAsia="Times New Roman" w:cstheme="minorHAnsi"/>
          <w:i/>
          <w:iCs/>
          <w:color w:val="0A0A0A"/>
          <w:lang w:val="de-DE" w:eastAsia="it-IT"/>
        </w:rPr>
        <w:t>Die Verwandlung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 xml:space="preserve">, 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 xml:space="preserve">als Spiegel von Kafkas problematischer Beziehung zu seinem dominanten Vater. </w:t>
      </w:r>
    </w:p>
    <w:p w:rsidR="00777F44" w:rsidRPr="00E84D65" w:rsidRDefault="008F3EAA" w:rsidP="008F3EAA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b)</w:t>
      </w:r>
      <w:r w:rsidR="00777F44" w:rsidRPr="00E84D65">
        <w:rPr>
          <w:rFonts w:eastAsia="Times New Roman" w:cstheme="minorHAnsi"/>
          <w:b/>
          <w:bCs/>
          <w:color w:val="0A0A0A"/>
          <w:lang w:val="de-DE" w:eastAsia="it-IT"/>
        </w:rPr>
        <w:t>Angst und Isolation: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> Die Angst und die tiefen Selbstzweifel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>viele</w:t>
      </w:r>
      <w:r w:rsidR="009B2F25" w:rsidRPr="00E84D65">
        <w:rPr>
          <w:rFonts w:eastAsia="Times New Roman" w:cstheme="minorHAnsi"/>
          <w:color w:val="0A0A0A"/>
          <w:lang w:val="de-DE" w:eastAsia="it-IT"/>
        </w:rPr>
        <w:t>r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 xml:space="preserve"> Protagonisten als </w:t>
      </w:r>
      <w:r w:rsidR="005C3C01" w:rsidRPr="00E84D65">
        <w:rPr>
          <w:rFonts w:eastAsia="Times New Roman" w:cstheme="minorHAnsi"/>
          <w:color w:val="0A0A0A"/>
          <w:lang w:val="de-DE" w:eastAsia="it-IT"/>
        </w:rPr>
        <w:t>Ausdruck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 xml:space="preserve"> Kafkas eigener </w:t>
      </w:r>
      <w:r w:rsidR="00FD7C1B" w:rsidRPr="00E84D65">
        <w:rPr>
          <w:rFonts w:eastAsia="Times New Roman" w:cstheme="minorHAnsi"/>
          <w:color w:val="0A0A0A"/>
          <w:lang w:val="de-DE" w:eastAsia="it-IT"/>
        </w:rPr>
        <w:t>psychologischer Situation</w:t>
      </w:r>
      <w:r w:rsidR="00777F44" w:rsidRPr="00E84D65">
        <w:rPr>
          <w:rFonts w:eastAsia="Times New Roman" w:cstheme="minorHAnsi"/>
          <w:color w:val="0A0A0A"/>
          <w:lang w:val="de-DE" w:eastAsia="it-IT"/>
        </w:rPr>
        <w:t>. </w:t>
      </w:r>
    </w:p>
    <w:p w:rsidR="00B868A9" w:rsidRPr="00E84D65" w:rsidRDefault="00B868A9" w:rsidP="008F3EAA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</w:p>
    <w:p w:rsidR="00B868A9" w:rsidRPr="00E84D65" w:rsidRDefault="00B868A9" w:rsidP="00B868A9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3 </w:t>
      </w:r>
      <w:r w:rsidR="007908F8" w:rsidRPr="00E84D65">
        <w:rPr>
          <w:rFonts w:eastAsia="Times New Roman" w:cstheme="minorHAnsi"/>
          <w:b/>
          <w:bCs/>
          <w:color w:val="0A0A0A"/>
          <w:lang w:val="de-DE" w:eastAsia="it-IT"/>
        </w:rPr>
        <w:t>_____________________________________________</w:t>
      </w:r>
      <w:r w:rsidR="007908F8">
        <w:rPr>
          <w:rFonts w:eastAsia="Times New Roman" w:cstheme="minorHAnsi"/>
          <w:b/>
          <w:bCs/>
          <w:color w:val="0A0A0A"/>
          <w:lang w:val="de-DE" w:eastAsia="it-IT"/>
        </w:rPr>
        <w:t>__</w:t>
      </w:r>
    </w:p>
    <w:p w:rsidR="00B868A9" w:rsidRPr="00E84D65" w:rsidRDefault="00B868A9" w:rsidP="00B868A9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Dieser Ansatz interpretiert Kafkas Werke als Kritik an modernen Machtstrukturen und der bürokratischen Gesellschaft. </w:t>
      </w:r>
    </w:p>
    <w:p w:rsidR="003410B0" w:rsidRPr="00E84D65" w:rsidRDefault="003410B0" w:rsidP="003410B0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a) </w:t>
      </w:r>
      <w:r w:rsidR="00B868A9" w:rsidRPr="00E84D65">
        <w:rPr>
          <w:rFonts w:eastAsia="Times New Roman" w:cstheme="minorHAnsi"/>
          <w:b/>
          <w:bCs/>
          <w:color w:val="0A0A0A"/>
          <w:lang w:val="de-DE" w:eastAsia="it-IT"/>
        </w:rPr>
        <w:t>Übermächtige Bürokratie: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 xml:space="preserve"> Das Individuum </w:t>
      </w:r>
      <w:r w:rsidRPr="00E84D65">
        <w:rPr>
          <w:rFonts w:eastAsia="Times New Roman" w:cstheme="minorHAnsi"/>
          <w:color w:val="0A0A0A"/>
          <w:lang w:val="de-DE" w:eastAsia="it-IT"/>
        </w:rPr>
        <w:t>im Konflikt mit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 xml:space="preserve"> einer </w:t>
      </w:r>
      <w:r w:rsidRPr="00E84D65">
        <w:rPr>
          <w:rFonts w:eastAsia="Times New Roman" w:cstheme="minorHAnsi"/>
          <w:color w:val="0A0A0A"/>
          <w:lang w:val="de-DE" w:eastAsia="it-IT"/>
        </w:rPr>
        <w:t>dominanten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 xml:space="preserve"> und übermächtigen Bürokratie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, 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 xml:space="preserve">die nach eigenen, unlogischen Gesetzen handelt. </w:t>
      </w:r>
    </w:p>
    <w:p w:rsidR="00B868A9" w:rsidRDefault="003410B0" w:rsidP="003410B0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b) </w:t>
      </w:r>
      <w:r w:rsidR="00B868A9" w:rsidRPr="00E84D65">
        <w:rPr>
          <w:rFonts w:eastAsia="Times New Roman" w:cstheme="minorHAnsi"/>
          <w:b/>
          <w:bCs/>
          <w:color w:val="0A0A0A"/>
          <w:lang w:val="de-DE" w:eastAsia="it-IT"/>
        </w:rPr>
        <w:t>Machtverhältnisse: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> Die Machtlosigkeit des In</w:t>
      </w:r>
      <w:r w:rsidR="008856C6">
        <w:rPr>
          <w:rFonts w:eastAsia="Times New Roman" w:cstheme="minorHAnsi"/>
          <w:color w:val="0A0A0A"/>
          <w:lang w:val="de-DE" w:eastAsia="it-IT"/>
        </w:rPr>
        <w:t xml:space="preserve">dividuums gegenüber kollektiven, </w:t>
      </w:r>
      <w:r w:rsidRPr="00E84D65">
        <w:rPr>
          <w:rFonts w:eastAsia="Times New Roman" w:cstheme="minorHAnsi"/>
          <w:color w:val="0A0A0A"/>
          <w:lang w:val="de-DE" w:eastAsia="it-IT"/>
        </w:rPr>
        <w:t>nicht transparenten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8856C6">
        <w:rPr>
          <w:rFonts w:eastAsia="Times New Roman" w:cstheme="minorHAnsi"/>
          <w:color w:val="0A0A0A"/>
          <w:lang w:val="de-DE" w:eastAsia="it-IT"/>
        </w:rPr>
        <w:t>Mächten und Autoritäten</w:t>
      </w:r>
      <w:r w:rsidR="00B868A9" w:rsidRPr="00E84D65">
        <w:rPr>
          <w:rFonts w:eastAsia="Times New Roman" w:cstheme="minorHAnsi"/>
          <w:color w:val="0A0A0A"/>
          <w:lang w:val="de-DE" w:eastAsia="it-IT"/>
        </w:rPr>
        <w:t>. </w:t>
      </w:r>
    </w:p>
    <w:p w:rsidR="004F37E3" w:rsidRDefault="004F37E3" w:rsidP="003410B0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</w:p>
    <w:p w:rsidR="004F37E3" w:rsidRPr="00E84D65" w:rsidRDefault="004F37E3" w:rsidP="004F37E3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>
        <w:rPr>
          <w:rFonts w:eastAsia="Times New Roman" w:cstheme="minorHAnsi"/>
          <w:b/>
          <w:bCs/>
          <w:color w:val="0A0A0A"/>
          <w:lang w:val="de-DE" w:eastAsia="it-IT"/>
        </w:rPr>
        <w:t>4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 _____________________________________________</w:t>
      </w:r>
      <w:r>
        <w:rPr>
          <w:rFonts w:eastAsia="Times New Roman" w:cstheme="minorHAnsi"/>
          <w:b/>
          <w:bCs/>
          <w:color w:val="0A0A0A"/>
          <w:lang w:val="de-DE" w:eastAsia="it-IT"/>
        </w:rPr>
        <w:t>__</w:t>
      </w:r>
    </w:p>
    <w:p w:rsidR="002C1375" w:rsidRDefault="004F37E3" w:rsidP="004F37E3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Dieser Ansatz </w:t>
      </w:r>
      <w:r w:rsidR="002C1375">
        <w:rPr>
          <w:rFonts w:eastAsia="Times New Roman" w:cstheme="minorHAnsi"/>
          <w:color w:val="0A0A0A"/>
          <w:lang w:val="de-DE" w:eastAsia="it-IT"/>
        </w:rPr>
        <w:t xml:space="preserve">konzentriert sich auf religiöse und spirituelle Aspekte in Kafkas Werken. </w:t>
      </w:r>
      <w:r w:rsidR="0055719A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4F37E3" w:rsidRPr="00E84D65" w:rsidRDefault="002C1375" w:rsidP="004F37E3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>
        <w:rPr>
          <w:rFonts w:eastAsia="Times New Roman" w:cstheme="minorHAnsi"/>
          <w:color w:val="0A0A0A"/>
          <w:lang w:val="de-DE" w:eastAsia="it-IT"/>
        </w:rPr>
        <w:t xml:space="preserve">a) Die </w:t>
      </w:r>
      <w:r w:rsidR="0055719A">
        <w:rPr>
          <w:rFonts w:eastAsia="Times New Roman" w:cstheme="minorHAnsi"/>
          <w:color w:val="0A0A0A"/>
          <w:lang w:val="de-DE" w:eastAsia="it-IT"/>
        </w:rPr>
        <w:t xml:space="preserve">Suche </w:t>
      </w:r>
      <w:r w:rsidR="009529C4">
        <w:rPr>
          <w:rFonts w:eastAsia="Times New Roman" w:cstheme="minorHAnsi"/>
          <w:color w:val="0A0A0A"/>
          <w:lang w:val="de-DE" w:eastAsia="it-IT"/>
        </w:rPr>
        <w:t>von Kafkas</w:t>
      </w:r>
      <w:r w:rsidR="0055719A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="00700A1E" w:rsidRPr="00E84D65">
        <w:rPr>
          <w:rFonts w:eastAsia="Times New Roman" w:cstheme="minorHAnsi"/>
          <w:color w:val="0A0A0A"/>
          <w:lang w:val="de-DE" w:eastAsia="it-IT"/>
        </w:rPr>
        <w:t>P</w:t>
      </w:r>
      <w:r w:rsidR="00700A1E">
        <w:rPr>
          <w:rFonts w:eastAsia="Times New Roman" w:cstheme="minorHAnsi"/>
          <w:color w:val="0A0A0A"/>
          <w:lang w:val="de-DE" w:eastAsia="it-IT"/>
        </w:rPr>
        <w:t>rotagonisten nach Gerechtigkeit</w:t>
      </w:r>
      <w:r w:rsidR="004F37E3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>
        <w:rPr>
          <w:rFonts w:eastAsia="Times New Roman" w:cstheme="minorHAnsi"/>
          <w:color w:val="0A0A0A"/>
          <w:lang w:val="de-DE" w:eastAsia="it-IT"/>
        </w:rPr>
        <w:t xml:space="preserve">wird </w:t>
      </w:r>
      <w:r w:rsidR="00700A1E">
        <w:rPr>
          <w:rFonts w:eastAsia="Times New Roman" w:cstheme="minorHAnsi"/>
          <w:color w:val="0A0A0A"/>
          <w:lang w:val="de-DE" w:eastAsia="it-IT"/>
        </w:rPr>
        <w:t>als</w:t>
      </w:r>
      <w:r w:rsidR="0055719A">
        <w:rPr>
          <w:rFonts w:eastAsia="Times New Roman" w:cstheme="minorHAnsi"/>
          <w:color w:val="0A0A0A"/>
          <w:lang w:val="de-DE" w:eastAsia="it-IT"/>
        </w:rPr>
        <w:t xml:space="preserve"> Suche nach Gott</w:t>
      </w:r>
      <w:r>
        <w:rPr>
          <w:rFonts w:eastAsia="Times New Roman" w:cstheme="minorHAnsi"/>
          <w:color w:val="0A0A0A"/>
          <w:lang w:val="de-DE" w:eastAsia="it-IT"/>
        </w:rPr>
        <w:t xml:space="preserve"> interpretiert</w:t>
      </w:r>
      <w:r w:rsidR="00700A1E">
        <w:rPr>
          <w:rFonts w:eastAsia="Times New Roman" w:cstheme="minorHAnsi"/>
          <w:color w:val="0A0A0A"/>
          <w:lang w:val="de-DE" w:eastAsia="it-IT"/>
        </w:rPr>
        <w:t>.</w:t>
      </w:r>
      <w:r w:rsidR="004F37E3" w:rsidRPr="00E84D65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275E37" w:rsidRDefault="002C1375" w:rsidP="004F37E3">
      <w:pPr>
        <w:shd w:val="clear" w:color="auto" w:fill="FFFFFF"/>
        <w:spacing w:after="150" w:line="224" w:lineRule="atLeast"/>
        <w:rPr>
          <w:rFonts w:cstheme="minorHAnsi"/>
          <w:color w:val="0A0A0A"/>
          <w:shd w:val="clear" w:color="auto" w:fill="FFFFFF"/>
          <w:lang w:val="de-DE"/>
        </w:rPr>
      </w:pPr>
      <w:r>
        <w:rPr>
          <w:rFonts w:cstheme="minorHAnsi"/>
          <w:color w:val="0A0A0A"/>
          <w:shd w:val="clear" w:color="auto" w:fill="FFFFFF"/>
          <w:lang w:val="de-DE"/>
        </w:rPr>
        <w:t>b)</w:t>
      </w:r>
      <w:r w:rsidR="00700A1E">
        <w:rPr>
          <w:rFonts w:cstheme="minorHAnsi"/>
          <w:color w:val="0A0A0A"/>
          <w:shd w:val="clear" w:color="auto" w:fill="FFFFFF"/>
          <w:lang w:val="de-DE"/>
        </w:rPr>
        <w:t xml:space="preserve"> </w:t>
      </w:r>
      <w:r w:rsidR="00700A1E" w:rsidRPr="002C1375">
        <w:rPr>
          <w:rFonts w:cstheme="minorHAnsi"/>
          <w:color w:val="0A0A0A"/>
          <w:shd w:val="clear" w:color="auto" w:fill="FFFFFF"/>
          <w:lang w:val="de-DE"/>
        </w:rPr>
        <w:t>Das</w:t>
      </w:r>
      <w:r w:rsidR="0055719A" w:rsidRPr="002C1375">
        <w:rPr>
          <w:rFonts w:cstheme="minorHAnsi"/>
          <w:color w:val="0A0A0A"/>
          <w:shd w:val="clear" w:color="auto" w:fill="FFFFFF"/>
          <w:lang w:val="de-DE"/>
        </w:rPr>
        <w:t xml:space="preserve"> Göttliche</w:t>
      </w:r>
      <w:r>
        <w:rPr>
          <w:rFonts w:cstheme="minorHAnsi"/>
          <w:b/>
          <w:color w:val="0A0A0A"/>
          <w:shd w:val="clear" w:color="auto" w:fill="FFFFFF"/>
          <w:lang w:val="de-DE"/>
        </w:rPr>
        <w:t xml:space="preserve"> </w:t>
      </w:r>
      <w:r w:rsidR="00700A1E">
        <w:rPr>
          <w:rFonts w:cstheme="minorHAnsi"/>
          <w:color w:val="0A0A0A"/>
          <w:shd w:val="clear" w:color="auto" w:fill="FFFFFF"/>
          <w:lang w:val="de-DE"/>
        </w:rPr>
        <w:t xml:space="preserve">ist </w:t>
      </w:r>
      <w:r>
        <w:rPr>
          <w:rFonts w:cstheme="minorHAnsi"/>
          <w:color w:val="0A0A0A"/>
          <w:shd w:val="clear" w:color="auto" w:fill="FFFFFF"/>
          <w:lang w:val="de-DE"/>
        </w:rPr>
        <w:t>dem</w:t>
      </w:r>
      <w:r w:rsidR="0055719A" w:rsidRPr="00700A1E">
        <w:rPr>
          <w:rFonts w:cstheme="minorHAnsi"/>
          <w:color w:val="0A0A0A"/>
          <w:shd w:val="clear" w:color="auto" w:fill="FFFFFF"/>
          <w:lang w:val="de-DE"/>
        </w:rPr>
        <w:t xml:space="preserve"> Menschen </w:t>
      </w:r>
      <w:r w:rsidR="00275E37">
        <w:rPr>
          <w:rFonts w:cstheme="minorHAnsi"/>
          <w:color w:val="0A0A0A"/>
          <w:shd w:val="clear" w:color="auto" w:fill="FFFFFF"/>
          <w:lang w:val="de-DE"/>
        </w:rPr>
        <w:t xml:space="preserve">aufgrund seiner </w:t>
      </w:r>
      <w:r w:rsidR="0055719A" w:rsidRPr="00700A1E">
        <w:rPr>
          <w:rFonts w:cstheme="minorHAnsi"/>
          <w:color w:val="0A0A0A"/>
          <w:shd w:val="clear" w:color="auto" w:fill="FFFFFF"/>
          <w:lang w:val="de-DE"/>
        </w:rPr>
        <w:t>menschliche</w:t>
      </w:r>
      <w:r w:rsidR="00275E37">
        <w:rPr>
          <w:rFonts w:cstheme="minorHAnsi"/>
          <w:color w:val="0A0A0A"/>
          <w:shd w:val="clear" w:color="auto" w:fill="FFFFFF"/>
          <w:lang w:val="de-DE"/>
        </w:rPr>
        <w:t>n</w:t>
      </w:r>
      <w:r w:rsidR="0055719A" w:rsidRPr="00700A1E">
        <w:rPr>
          <w:rFonts w:cstheme="minorHAnsi"/>
          <w:color w:val="0A0A0A"/>
          <w:shd w:val="clear" w:color="auto" w:fill="FFFFFF"/>
          <w:lang w:val="de-DE"/>
        </w:rPr>
        <w:t xml:space="preserve"> Schwächen</w:t>
      </w:r>
      <w:r w:rsidR="00A30B8B">
        <w:rPr>
          <w:rFonts w:cstheme="minorHAnsi"/>
          <w:color w:val="0A0A0A"/>
          <w:shd w:val="clear" w:color="auto" w:fill="FFFFFF"/>
          <w:lang w:val="de-DE"/>
        </w:rPr>
        <w:t xml:space="preserve"> und Limitierungen</w:t>
      </w:r>
      <w:r w:rsidR="0055719A" w:rsidRPr="00700A1E">
        <w:rPr>
          <w:rFonts w:cstheme="minorHAnsi"/>
          <w:color w:val="0A0A0A"/>
          <w:shd w:val="clear" w:color="auto" w:fill="FFFFFF"/>
          <w:lang w:val="de-DE"/>
        </w:rPr>
        <w:t xml:space="preserve"> verborgen</w:t>
      </w:r>
      <w:r w:rsidR="00275E37">
        <w:rPr>
          <w:rFonts w:cstheme="minorHAnsi"/>
          <w:color w:val="0A0A0A"/>
          <w:shd w:val="clear" w:color="auto" w:fill="FFFFFF"/>
          <w:lang w:val="de-DE"/>
        </w:rPr>
        <w:t>.</w:t>
      </w:r>
    </w:p>
    <w:p w:rsidR="005C3C01" w:rsidRPr="00E84D65" w:rsidRDefault="004F37E3" w:rsidP="005C3C01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>
        <w:rPr>
          <w:rFonts w:eastAsia="Times New Roman" w:cstheme="minorHAnsi"/>
          <w:b/>
          <w:bCs/>
          <w:color w:val="0A0A0A"/>
          <w:lang w:val="de-DE" w:eastAsia="it-IT"/>
        </w:rPr>
        <w:t>5</w:t>
      </w:r>
      <w:r w:rsidR="003410B0"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 </w:t>
      </w:r>
      <w:r w:rsidR="007908F8" w:rsidRPr="00E84D65">
        <w:rPr>
          <w:rFonts w:eastAsia="Times New Roman" w:cstheme="minorHAnsi"/>
          <w:b/>
          <w:bCs/>
          <w:color w:val="0A0A0A"/>
          <w:lang w:val="de-DE" w:eastAsia="it-IT"/>
        </w:rPr>
        <w:t>_____________________________________________</w:t>
      </w:r>
      <w:r w:rsidR="007908F8">
        <w:rPr>
          <w:rFonts w:eastAsia="Times New Roman" w:cstheme="minorHAnsi"/>
          <w:b/>
          <w:bCs/>
          <w:color w:val="0A0A0A"/>
          <w:lang w:val="de-DE" w:eastAsia="it-IT"/>
        </w:rPr>
        <w:t>__</w:t>
      </w:r>
    </w:p>
    <w:p w:rsidR="003410B0" w:rsidRPr="00E84D65" w:rsidRDefault="005C3C01" w:rsidP="005C3C01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Dieser Ansatz konzentriert</w:t>
      </w:r>
      <w:r w:rsidR="003410B0" w:rsidRPr="00E84D65">
        <w:rPr>
          <w:rFonts w:eastAsia="Times New Roman" w:cstheme="minorHAnsi"/>
          <w:color w:val="0A0A0A"/>
          <w:lang w:val="de-DE" w:eastAsia="it-IT"/>
        </w:rPr>
        <w:t xml:space="preserve"> sich auf </w:t>
      </w:r>
      <w:r w:rsidRPr="00E84D65">
        <w:rPr>
          <w:rFonts w:eastAsia="Times New Roman" w:cstheme="minorHAnsi"/>
          <w:color w:val="0A0A0A"/>
          <w:lang w:val="de-DE" w:eastAsia="it-IT"/>
        </w:rPr>
        <w:t>formale und sprachliche</w:t>
      </w:r>
      <w:r w:rsidR="003410B0"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 w:rsidRPr="00E84D65">
        <w:rPr>
          <w:rFonts w:eastAsia="Times New Roman" w:cstheme="minorHAnsi"/>
          <w:color w:val="0A0A0A"/>
          <w:lang w:val="de-DE" w:eastAsia="it-IT"/>
        </w:rPr>
        <w:t>Aspekte</w:t>
      </w:r>
      <w:r w:rsidR="003410B0" w:rsidRPr="00E84D65">
        <w:rPr>
          <w:rFonts w:eastAsia="Times New Roman" w:cstheme="minorHAnsi"/>
          <w:color w:val="0A0A0A"/>
          <w:lang w:val="de-DE" w:eastAsia="it-IT"/>
        </w:rPr>
        <w:t>.</w:t>
      </w:r>
    </w:p>
    <w:p w:rsidR="003410B0" w:rsidRPr="00E84D65" w:rsidRDefault="00E84D65" w:rsidP="00E76ED6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a</w:t>
      </w:r>
      <w:r w:rsidR="00E76ED6"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) Sprache </w:t>
      </w:r>
      <w:r w:rsidR="003410B0" w:rsidRPr="00E84D65">
        <w:rPr>
          <w:rFonts w:eastAsia="Times New Roman" w:cstheme="minorHAnsi"/>
          <w:b/>
          <w:bCs/>
          <w:color w:val="0A0A0A"/>
          <w:lang w:val="de-DE" w:eastAsia="it-IT"/>
        </w:rPr>
        <w:t>:</w:t>
      </w:r>
      <w:r w:rsidR="003410B0" w:rsidRPr="00E84D65">
        <w:rPr>
          <w:rFonts w:eastAsia="Times New Roman" w:cstheme="minorHAnsi"/>
          <w:color w:val="0A0A0A"/>
          <w:lang w:val="de-DE" w:eastAsia="it-IT"/>
        </w:rPr>
        <w:t> </w:t>
      </w:r>
      <w:r w:rsidR="00241FC4" w:rsidRPr="00E84D65">
        <w:rPr>
          <w:rFonts w:cstheme="minorHAnsi"/>
          <w:lang w:val="de-DE"/>
        </w:rPr>
        <w:t xml:space="preserve">Kafkas Erzählstil ist  charakterisiert durch </w:t>
      </w:r>
      <w:r w:rsidR="00241FC4" w:rsidRPr="008856C6">
        <w:rPr>
          <w:rFonts w:cstheme="minorHAnsi"/>
          <w:lang w:val="de-DE"/>
        </w:rPr>
        <w:t>eine</w:t>
      </w:r>
      <w:r w:rsidR="00241FC4" w:rsidRPr="008856C6">
        <w:rPr>
          <w:rFonts w:cstheme="minorHAnsi"/>
          <w:b/>
          <w:lang w:val="de-DE"/>
        </w:rPr>
        <w:t> </w:t>
      </w:r>
      <w:r w:rsidR="00241FC4" w:rsidRPr="008856C6">
        <w:rPr>
          <w:rStyle w:val="Enfasigrassetto"/>
          <w:rFonts w:cstheme="minorHAnsi"/>
          <w:b w:val="0"/>
          <w:lang w:val="de-DE"/>
        </w:rPr>
        <w:t>sachliche und präzise Sprache</w:t>
      </w:r>
      <w:r w:rsidR="00241FC4" w:rsidRPr="00E84D65">
        <w:rPr>
          <w:rFonts w:cstheme="minorHAnsi"/>
          <w:lang w:val="de-DE"/>
        </w:rPr>
        <w:t> </w:t>
      </w:r>
      <w:r w:rsidR="008856C6">
        <w:rPr>
          <w:rFonts w:cstheme="minorHAnsi"/>
          <w:lang w:val="de-DE"/>
        </w:rPr>
        <w:t>und</w:t>
      </w:r>
      <w:r w:rsidR="00241FC4" w:rsidRPr="00E84D65">
        <w:rPr>
          <w:rFonts w:cstheme="minorHAnsi"/>
          <w:lang w:val="de-DE"/>
        </w:rPr>
        <w:t xml:space="preserve"> bildet einen starken Kontrast zu den oft absurden und beunruhigenden Inhalten</w:t>
      </w:r>
      <w:r w:rsidR="00E76ED6" w:rsidRPr="00E84D65">
        <w:rPr>
          <w:rFonts w:eastAsia="Times New Roman" w:cstheme="minorHAnsi"/>
          <w:color w:val="0A0A0A"/>
          <w:lang w:val="de-DE" w:eastAsia="it-IT"/>
        </w:rPr>
        <w:t>.</w:t>
      </w:r>
      <w:r w:rsidR="00A36EBF" w:rsidRPr="00E84D65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E84D65" w:rsidRPr="00E84D65" w:rsidRDefault="00E84D65" w:rsidP="00E84D65">
      <w:pPr>
        <w:shd w:val="clear" w:color="auto" w:fill="FFFFFF"/>
        <w:spacing w:after="0" w:line="224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b) Inhalt und Struktur: </w:t>
      </w:r>
      <w:r w:rsidR="004F37E3">
        <w:rPr>
          <w:rFonts w:eastAsia="Times New Roman" w:cstheme="minorHAnsi"/>
          <w:bCs/>
          <w:color w:val="0A0A0A"/>
          <w:lang w:val="de-DE" w:eastAsia="it-IT"/>
        </w:rPr>
        <w:t>F</w:t>
      </w:r>
      <w:r w:rsidRPr="00E84D65">
        <w:rPr>
          <w:rFonts w:eastAsia="Times New Roman" w:cstheme="minorHAnsi"/>
          <w:bCs/>
          <w:color w:val="0A0A0A"/>
          <w:lang w:val="de-DE" w:eastAsia="it-IT"/>
        </w:rPr>
        <w:t>ließender Übergang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 </w:t>
      </w:r>
      <w:r w:rsidRPr="00E84D65">
        <w:rPr>
          <w:rFonts w:eastAsia="Times New Roman" w:cstheme="minorHAnsi"/>
          <w:bCs/>
          <w:color w:val="0A0A0A"/>
          <w:lang w:val="de-DE" w:eastAsia="it-IT"/>
        </w:rPr>
        <w:t>von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 Innen- und Außenwelt; </w:t>
      </w:r>
    </w:p>
    <w:p w:rsidR="00E84D65" w:rsidRPr="00E84D65" w:rsidRDefault="00E84D65" w:rsidP="00E84D65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Wirklichkeit und Fantasie verschmelzen oft ohne klare Grenzen.</w:t>
      </w:r>
    </w:p>
    <w:p w:rsidR="00777F44" w:rsidRPr="00E84D65" w:rsidRDefault="00E84D65" w:rsidP="008856C6">
      <w:pPr>
        <w:shd w:val="clear" w:color="auto" w:fill="FFFFFF"/>
        <w:spacing w:after="15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Cs/>
          <w:color w:val="0A0A0A"/>
          <w:lang w:val="de-DE" w:eastAsia="it-IT"/>
        </w:rPr>
        <w:t>Unmittelbarer Einstieg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: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 Oft beginnt die Erzählung mit einem </w:t>
      </w:r>
      <w:proofErr w:type="spellStart"/>
      <w:r w:rsidRPr="00E84D65">
        <w:rPr>
          <w:rFonts w:eastAsia="Times New Roman" w:cstheme="minorHAnsi"/>
          <w:color w:val="0A0A0A"/>
          <w:lang w:val="de-DE" w:eastAsia="it-IT"/>
        </w:rPr>
        <w:t>Schockmoment</w:t>
      </w:r>
      <w:proofErr w:type="spellEnd"/>
      <w:r w:rsidRPr="00E84D65">
        <w:rPr>
          <w:rFonts w:eastAsia="Times New Roman" w:cstheme="minorHAnsi"/>
          <w:color w:val="0A0A0A"/>
          <w:lang w:val="de-DE" w:eastAsia="it-IT"/>
        </w:rPr>
        <w:t xml:space="preserve"> o</w:t>
      </w:r>
      <w:r w:rsidR="004F37E3">
        <w:rPr>
          <w:rFonts w:eastAsia="Times New Roman" w:cstheme="minorHAnsi"/>
          <w:color w:val="0A0A0A"/>
          <w:lang w:val="de-DE" w:eastAsia="it-IT"/>
        </w:rPr>
        <w:t>der einem rätselhaften Ereignis.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4F37E3" w:rsidRDefault="004F37E3" w:rsidP="00E84D65">
      <w:pPr>
        <w:shd w:val="clear" w:color="auto" w:fill="FFFFFF"/>
        <w:spacing w:after="150" w:line="224" w:lineRule="atLeast"/>
        <w:rPr>
          <w:rFonts w:eastAsia="Times New Roman" w:cstheme="minorHAnsi"/>
          <w:color w:val="0A0A0A"/>
          <w:sz w:val="18"/>
          <w:szCs w:val="18"/>
          <w:lang w:val="de-DE" w:eastAsia="it-IT"/>
        </w:rPr>
      </w:pPr>
    </w:p>
    <w:p w:rsidR="00D5670E" w:rsidRPr="00E84D65" w:rsidRDefault="00E84D65" w:rsidP="00E84D65">
      <w:pPr>
        <w:shd w:val="clear" w:color="auto" w:fill="FFFFFF"/>
        <w:spacing w:after="150" w:line="224" w:lineRule="atLeast"/>
        <w:rPr>
          <w:rFonts w:eastAsia="Times New Roman" w:cstheme="minorHAnsi"/>
          <w:color w:val="0A0A0A"/>
          <w:sz w:val="18"/>
          <w:szCs w:val="18"/>
          <w:lang w:val="de-DE" w:eastAsia="it-IT"/>
        </w:rPr>
      </w:pPr>
      <w:r>
        <w:rPr>
          <w:rFonts w:eastAsia="Times New Roman" w:cstheme="minorHAnsi"/>
          <w:color w:val="0A0A0A"/>
          <w:sz w:val="18"/>
          <w:szCs w:val="18"/>
          <w:lang w:val="de-DE" w:eastAsia="it-IT"/>
        </w:rPr>
        <w:t xml:space="preserve">Elke </w:t>
      </w:r>
      <w:proofErr w:type="spellStart"/>
      <w:r>
        <w:rPr>
          <w:rFonts w:eastAsia="Times New Roman" w:cstheme="minorHAnsi"/>
          <w:color w:val="0A0A0A"/>
          <w:sz w:val="18"/>
          <w:szCs w:val="18"/>
          <w:lang w:val="de-DE" w:eastAsia="it-IT"/>
        </w:rPr>
        <w:t>Vaih</w:t>
      </w:r>
      <w:proofErr w:type="spellEnd"/>
      <w:r>
        <w:rPr>
          <w:rFonts w:eastAsia="Times New Roman" w:cstheme="minorHAnsi"/>
          <w:color w:val="0A0A0A"/>
          <w:sz w:val="18"/>
          <w:szCs w:val="18"/>
          <w:lang w:val="de-DE" w:eastAsia="it-IT"/>
        </w:rPr>
        <w:t xml:space="preserve"> Unterrichtsmaterialien B1+</w:t>
      </w:r>
    </w:p>
    <w:sectPr w:rsidR="00D5670E" w:rsidRPr="00E84D6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25746"/>
    <w:multiLevelType w:val="multilevel"/>
    <w:tmpl w:val="18A28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A75C12"/>
    <w:multiLevelType w:val="multilevel"/>
    <w:tmpl w:val="B7D6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585E91"/>
    <w:multiLevelType w:val="multilevel"/>
    <w:tmpl w:val="53F8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47750D"/>
    <w:multiLevelType w:val="multilevel"/>
    <w:tmpl w:val="7E62E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920CD0"/>
    <w:multiLevelType w:val="multilevel"/>
    <w:tmpl w:val="7D56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240597"/>
    <w:multiLevelType w:val="multilevel"/>
    <w:tmpl w:val="653C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CF199C"/>
    <w:multiLevelType w:val="multilevel"/>
    <w:tmpl w:val="51385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2B073A"/>
    <w:multiLevelType w:val="multilevel"/>
    <w:tmpl w:val="BF103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384CCB"/>
    <w:multiLevelType w:val="hybridMultilevel"/>
    <w:tmpl w:val="28DE2B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8E49F2"/>
    <w:multiLevelType w:val="multilevel"/>
    <w:tmpl w:val="0DBE9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2"/>
  </w:num>
  <w:num w:numId="7">
    <w:abstractNumId w:val="5"/>
  </w:num>
  <w:num w:numId="8">
    <w:abstractNumId w:val="9"/>
  </w:num>
  <w:num w:numId="9">
    <w:abstractNumId w:val="3"/>
  </w:num>
  <w:num w:numId="10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447A8E"/>
    <w:rsid w:val="00045341"/>
    <w:rsid w:val="0007499A"/>
    <w:rsid w:val="000846F3"/>
    <w:rsid w:val="0017614E"/>
    <w:rsid w:val="00241FC4"/>
    <w:rsid w:val="00275E37"/>
    <w:rsid w:val="00281245"/>
    <w:rsid w:val="002C1375"/>
    <w:rsid w:val="003410B0"/>
    <w:rsid w:val="003B06D2"/>
    <w:rsid w:val="003F208C"/>
    <w:rsid w:val="003F3BBF"/>
    <w:rsid w:val="003F3EBD"/>
    <w:rsid w:val="0040542D"/>
    <w:rsid w:val="00447A8E"/>
    <w:rsid w:val="004F37E3"/>
    <w:rsid w:val="0055719A"/>
    <w:rsid w:val="00590D29"/>
    <w:rsid w:val="005C3C01"/>
    <w:rsid w:val="006B04C1"/>
    <w:rsid w:val="0070092B"/>
    <w:rsid w:val="00700A1E"/>
    <w:rsid w:val="00777F44"/>
    <w:rsid w:val="007908F8"/>
    <w:rsid w:val="007F4560"/>
    <w:rsid w:val="00821110"/>
    <w:rsid w:val="008856C6"/>
    <w:rsid w:val="008A3713"/>
    <w:rsid w:val="008F3EAA"/>
    <w:rsid w:val="00915EC1"/>
    <w:rsid w:val="009529C4"/>
    <w:rsid w:val="0096006A"/>
    <w:rsid w:val="00984657"/>
    <w:rsid w:val="009B2F25"/>
    <w:rsid w:val="009C5672"/>
    <w:rsid w:val="009C7ADA"/>
    <w:rsid w:val="00A30B8B"/>
    <w:rsid w:val="00A36EBF"/>
    <w:rsid w:val="00AD1513"/>
    <w:rsid w:val="00AD762A"/>
    <w:rsid w:val="00B868A9"/>
    <w:rsid w:val="00C273C9"/>
    <w:rsid w:val="00C6098A"/>
    <w:rsid w:val="00CC2DD4"/>
    <w:rsid w:val="00CC470B"/>
    <w:rsid w:val="00D5670E"/>
    <w:rsid w:val="00DE4F96"/>
    <w:rsid w:val="00DF03AA"/>
    <w:rsid w:val="00E021B5"/>
    <w:rsid w:val="00E63C8C"/>
    <w:rsid w:val="00E76ED6"/>
    <w:rsid w:val="00E84D65"/>
    <w:rsid w:val="00F93FB0"/>
    <w:rsid w:val="00FD7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614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kekvd">
    <w:name w:val="vkekvd"/>
    <w:basedOn w:val="Carpredefinitoparagrafo"/>
    <w:rsid w:val="00447A8E"/>
  </w:style>
  <w:style w:type="character" w:customStyle="1" w:styleId="t286pc">
    <w:name w:val="t286pc"/>
    <w:basedOn w:val="Carpredefinitoparagrafo"/>
    <w:rsid w:val="00447A8E"/>
  </w:style>
  <w:style w:type="character" w:styleId="Enfasigrassetto">
    <w:name w:val="Strong"/>
    <w:basedOn w:val="Carpredefinitoparagrafo"/>
    <w:uiPriority w:val="22"/>
    <w:qFormat/>
    <w:rsid w:val="00447A8E"/>
    <w:rPr>
      <w:b/>
      <w:bCs/>
    </w:rPr>
  </w:style>
  <w:style w:type="paragraph" w:styleId="Paragrafoelenco">
    <w:name w:val="List Paragraph"/>
    <w:basedOn w:val="Normale"/>
    <w:uiPriority w:val="34"/>
    <w:qFormat/>
    <w:rsid w:val="00447A8E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E76ED6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1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124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3F3E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67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425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00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03196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579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29885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4149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6906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6221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66627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64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9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3671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812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74884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2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34</cp:revision>
  <dcterms:created xsi:type="dcterms:W3CDTF">2025-10-29T09:26:00Z</dcterms:created>
  <dcterms:modified xsi:type="dcterms:W3CDTF">2025-10-30T10:47:00Z</dcterms:modified>
</cp:coreProperties>
</file>