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7BC3" w:rsidRPr="004A7BC3" w:rsidRDefault="00A6450D" w:rsidP="00A6450D">
      <w:pPr>
        <w:spacing w:after="0" w:line="240" w:lineRule="auto"/>
        <w:rPr>
          <w:rFonts w:ascii="Calibri" w:hAnsi="Calibri" w:cs="Calibri"/>
          <w:b/>
          <w:bCs/>
          <w:lang w:val="de-DE"/>
        </w:rPr>
      </w:pPr>
      <w:r>
        <w:rPr>
          <w:rFonts w:ascii="Calibri" w:hAnsi="Calibri" w:cs="Calibri"/>
          <w:b/>
          <w:lang w:val="de-DE"/>
        </w:rPr>
        <w:t xml:space="preserve">                                    </w:t>
      </w:r>
      <w:r w:rsidR="004A7BC3" w:rsidRPr="004A7BC3">
        <w:rPr>
          <w:rFonts w:ascii="Calibri" w:hAnsi="Calibri" w:cs="Calibri"/>
          <w:b/>
          <w:lang w:val="de-DE"/>
        </w:rPr>
        <w:t>Lösungsblatt</w:t>
      </w:r>
      <w:r w:rsidR="004A7BC3">
        <w:rPr>
          <w:rFonts w:ascii="Calibri" w:hAnsi="Calibri" w:cs="Calibri"/>
          <w:b/>
          <w:lang w:val="de-DE"/>
        </w:rPr>
        <w:t xml:space="preserve"> </w:t>
      </w:r>
      <w:r w:rsidR="004A7BC3" w:rsidRPr="004A7BC3">
        <w:rPr>
          <w:rFonts w:ascii="Calibri" w:hAnsi="Calibri" w:cs="Calibri"/>
          <w:b/>
          <w:bCs/>
          <w:lang w:val="de-DE"/>
        </w:rPr>
        <w:t>Nobelpreis für „innere Uhr“</w:t>
      </w:r>
    </w:p>
    <w:p w:rsidR="003F208C" w:rsidRDefault="004A7BC3">
      <w:pPr>
        <w:rPr>
          <w:rFonts w:ascii="Calibri" w:hAnsi="Calibri" w:cs="Calibri"/>
          <w:b/>
          <w:lang w:val="de-DE"/>
        </w:rPr>
      </w:pPr>
      <w:r w:rsidRPr="004A7BC3">
        <w:rPr>
          <w:rFonts w:ascii="Calibri" w:hAnsi="Calibri" w:cs="Calibri"/>
          <w:b/>
          <w:lang w:val="de-DE"/>
        </w:rPr>
        <w:drawing>
          <wp:inline distT="0" distB="0" distL="0" distR="0">
            <wp:extent cx="3872285" cy="1371063"/>
            <wp:effectExtent l="19050" t="0" r="0" b="0"/>
            <wp:docPr id="538720689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8720689" name="Immagine 538720689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71605" cy="13708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7BC3" w:rsidRDefault="004A7BC3">
      <w:pPr>
        <w:rPr>
          <w:rFonts w:ascii="Calibri" w:hAnsi="Calibri" w:cs="Calibri"/>
          <w:sz w:val="22"/>
          <w:szCs w:val="22"/>
          <w:lang w:val="de-DE"/>
        </w:rPr>
      </w:pPr>
      <w:r>
        <w:rPr>
          <w:rFonts w:ascii="Calibri" w:hAnsi="Calibri" w:cs="Calibri"/>
          <w:b/>
          <w:sz w:val="22"/>
          <w:szCs w:val="22"/>
          <w:lang w:val="de-DE"/>
        </w:rPr>
        <w:t xml:space="preserve">        Lösungen: </w:t>
      </w:r>
      <w:r>
        <w:rPr>
          <w:rFonts w:ascii="Calibri" w:hAnsi="Calibri" w:cs="Calibri"/>
          <w:sz w:val="22"/>
          <w:szCs w:val="22"/>
          <w:lang w:val="de-DE"/>
        </w:rPr>
        <w:t xml:space="preserve">      2 Tageslicht;     3 Gehirn;    4 Zeitverschiebungen;    5 Flugpersonal</w:t>
      </w:r>
    </w:p>
    <w:p w:rsidR="00930F7C" w:rsidRPr="004A7BC3" w:rsidRDefault="00930F7C">
      <w:pPr>
        <w:rPr>
          <w:rFonts w:ascii="Calibri" w:hAnsi="Calibri" w:cs="Calibri"/>
          <w:sz w:val="22"/>
          <w:szCs w:val="22"/>
          <w:lang w:val="de-DE"/>
        </w:rPr>
      </w:pPr>
      <w:r w:rsidRPr="00930F7C">
        <w:rPr>
          <w:rFonts w:ascii="Calibri" w:hAnsi="Calibri" w:cs="Calibri"/>
          <w:sz w:val="22"/>
          <w:szCs w:val="22"/>
          <w:lang w:val="de-DE"/>
        </w:rPr>
        <w:drawing>
          <wp:inline distT="0" distB="0" distL="0" distR="0">
            <wp:extent cx="5234857" cy="4007458"/>
            <wp:effectExtent l="19050" t="0" r="3893" b="0"/>
            <wp:docPr id="999760391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9760391" name="Immagine 99976039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41097" cy="4012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0F7C" w:rsidRPr="00930F7C" w:rsidRDefault="00930F7C" w:rsidP="00930F7C">
      <w:pPr>
        <w:spacing w:after="0"/>
        <w:rPr>
          <w:rFonts w:ascii="Calibri" w:hAnsi="Calibri" w:cs="Calibri"/>
          <w:b/>
          <w:sz w:val="22"/>
          <w:szCs w:val="22"/>
          <w:lang w:val="de-DE"/>
        </w:rPr>
      </w:pPr>
      <w:r>
        <w:rPr>
          <w:rFonts w:ascii="Calibri" w:hAnsi="Calibri" w:cs="Calibri"/>
          <w:b/>
          <w:sz w:val="22"/>
          <w:szCs w:val="22"/>
          <w:lang w:val="de-DE"/>
        </w:rPr>
        <w:t xml:space="preserve">Lösungen: Was passt zusammen?      </w:t>
      </w:r>
      <w:r w:rsidRPr="00FA5960">
        <w:rPr>
          <w:rFonts w:ascii="Calibri" w:hAnsi="Calibri" w:cs="Calibri"/>
          <w:sz w:val="22"/>
          <w:szCs w:val="22"/>
          <w:lang w:val="de-DE"/>
        </w:rPr>
        <w:t xml:space="preserve">1.b;   2.a;   ;     3.e;    4.c;     5.d </w:t>
      </w:r>
    </w:p>
    <w:p w:rsidR="00930F7C" w:rsidRDefault="00930F7C" w:rsidP="00930F7C">
      <w:pPr>
        <w:rPr>
          <w:rFonts w:ascii="Calibri" w:hAnsi="Calibri" w:cs="Calibri"/>
          <w:sz w:val="22"/>
          <w:szCs w:val="22"/>
          <w:lang w:val="de-DE"/>
        </w:rPr>
      </w:pPr>
      <w:r w:rsidRPr="00FA5960">
        <w:rPr>
          <w:rFonts w:ascii="Calibri" w:hAnsi="Calibri" w:cs="Calibri"/>
          <w:sz w:val="22"/>
          <w:szCs w:val="22"/>
          <w:lang w:val="de-DE"/>
        </w:rPr>
        <w:t xml:space="preserve">  </w:t>
      </w:r>
      <w:r w:rsidR="00FA5960">
        <w:rPr>
          <w:rFonts w:ascii="Calibri" w:hAnsi="Calibri" w:cs="Calibri"/>
          <w:sz w:val="22"/>
          <w:szCs w:val="22"/>
          <w:lang w:val="de-DE"/>
        </w:rPr>
        <w:t xml:space="preserve">                     </w:t>
      </w:r>
      <w:r w:rsidR="00FA5960">
        <w:rPr>
          <w:rFonts w:ascii="Calibri" w:hAnsi="Calibri" w:cs="Calibri"/>
          <w:b/>
          <w:i/>
          <w:sz w:val="22"/>
          <w:szCs w:val="22"/>
          <w:lang w:val="de-DE"/>
        </w:rPr>
        <w:t>Adversative Zusammenhänge (Gegensätze)</w:t>
      </w:r>
      <w:r w:rsidRPr="00FA5960">
        <w:rPr>
          <w:rFonts w:ascii="Calibri" w:hAnsi="Calibri" w:cs="Calibri"/>
          <w:sz w:val="22"/>
          <w:szCs w:val="22"/>
          <w:lang w:val="de-DE"/>
        </w:rPr>
        <w:t xml:space="preserve">    </w:t>
      </w:r>
    </w:p>
    <w:tbl>
      <w:tblPr>
        <w:tblStyle w:val="Grigliatabella"/>
        <w:tblW w:w="0" w:type="auto"/>
        <w:tblLook w:val="04A0"/>
      </w:tblPr>
      <w:tblGrid>
        <w:gridCol w:w="3259"/>
        <w:gridCol w:w="3259"/>
        <w:gridCol w:w="3260"/>
      </w:tblGrid>
      <w:tr w:rsidR="00FA5960" w:rsidTr="00FA5960">
        <w:tc>
          <w:tcPr>
            <w:tcW w:w="3259" w:type="dxa"/>
          </w:tcPr>
          <w:p w:rsidR="00FA5960" w:rsidRDefault="00FA5960" w:rsidP="00930F7C">
            <w:pPr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>Nebensatz-</w:t>
            </w:r>
            <w:proofErr w:type="spellStart"/>
            <w:r>
              <w:rPr>
                <w:rFonts w:ascii="Calibri" w:hAnsi="Calibri" w:cs="Calibri"/>
                <w:lang w:val="de-DE"/>
              </w:rPr>
              <w:t>Konnektoren</w:t>
            </w:r>
            <w:proofErr w:type="spellEnd"/>
          </w:p>
        </w:tc>
        <w:tc>
          <w:tcPr>
            <w:tcW w:w="3259" w:type="dxa"/>
          </w:tcPr>
          <w:p w:rsidR="00FA5960" w:rsidRDefault="00FA5960" w:rsidP="00930F7C">
            <w:pPr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>Hauptsatz-</w:t>
            </w:r>
            <w:proofErr w:type="spellStart"/>
            <w:r>
              <w:rPr>
                <w:rFonts w:ascii="Calibri" w:hAnsi="Calibri" w:cs="Calibri"/>
                <w:lang w:val="de-DE"/>
              </w:rPr>
              <w:t>Konnektoren</w:t>
            </w:r>
            <w:proofErr w:type="spellEnd"/>
          </w:p>
        </w:tc>
        <w:tc>
          <w:tcPr>
            <w:tcW w:w="3260" w:type="dxa"/>
          </w:tcPr>
          <w:p w:rsidR="00FA5960" w:rsidRDefault="00FA5960" w:rsidP="00930F7C">
            <w:pPr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>Ausdruck mit Präposition + Dativ</w:t>
            </w:r>
          </w:p>
        </w:tc>
      </w:tr>
      <w:tr w:rsidR="00FA5960" w:rsidTr="00A6450D">
        <w:trPr>
          <w:trHeight w:val="450"/>
        </w:trPr>
        <w:tc>
          <w:tcPr>
            <w:tcW w:w="3259" w:type="dxa"/>
          </w:tcPr>
          <w:p w:rsidR="00FA5960" w:rsidRDefault="00FA5960" w:rsidP="00930F7C">
            <w:pPr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>während</w:t>
            </w:r>
          </w:p>
        </w:tc>
        <w:tc>
          <w:tcPr>
            <w:tcW w:w="3259" w:type="dxa"/>
          </w:tcPr>
          <w:p w:rsidR="00FA5960" w:rsidRDefault="00A6450D" w:rsidP="00930F7C">
            <w:pPr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>j</w:t>
            </w:r>
            <w:r w:rsidR="00FA5960">
              <w:rPr>
                <w:rFonts w:ascii="Calibri" w:hAnsi="Calibri" w:cs="Calibri"/>
                <w:lang w:val="de-DE"/>
              </w:rPr>
              <w:t>edoch</w:t>
            </w:r>
            <w:r>
              <w:rPr>
                <w:rFonts w:ascii="Calibri" w:hAnsi="Calibri" w:cs="Calibri"/>
                <w:lang w:val="de-DE"/>
              </w:rPr>
              <w:t xml:space="preserve">, </w:t>
            </w:r>
            <w:proofErr w:type="spellStart"/>
            <w:r>
              <w:rPr>
                <w:rFonts w:ascii="Calibri" w:hAnsi="Calibri" w:cs="Calibri"/>
                <w:lang w:val="de-DE"/>
              </w:rPr>
              <w:t>h</w:t>
            </w:r>
            <w:r w:rsidR="00FA5960">
              <w:rPr>
                <w:rFonts w:ascii="Calibri" w:hAnsi="Calibri" w:cs="Calibri"/>
                <w:lang w:val="de-DE"/>
              </w:rPr>
              <w:t>ingegen</w:t>
            </w:r>
            <w:r>
              <w:rPr>
                <w:rFonts w:ascii="Calibri" w:hAnsi="Calibri" w:cs="Calibri"/>
                <w:lang w:val="de-DE"/>
              </w:rPr>
              <w:t>,</w:t>
            </w:r>
            <w:r w:rsidR="00FA5960">
              <w:rPr>
                <w:rFonts w:ascii="Calibri" w:hAnsi="Calibri" w:cs="Calibri"/>
                <w:lang w:val="de-DE"/>
              </w:rPr>
              <w:t>dagegen</w:t>
            </w:r>
            <w:proofErr w:type="spellEnd"/>
          </w:p>
        </w:tc>
        <w:tc>
          <w:tcPr>
            <w:tcW w:w="3260" w:type="dxa"/>
          </w:tcPr>
          <w:p w:rsidR="00FA5960" w:rsidRDefault="00FA5960" w:rsidP="00930F7C">
            <w:pPr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>Im Gegensatz zu</w:t>
            </w:r>
          </w:p>
        </w:tc>
      </w:tr>
    </w:tbl>
    <w:p w:rsidR="00FA5960" w:rsidRDefault="00FA5960" w:rsidP="00FA5960">
      <w:pPr>
        <w:spacing w:after="0"/>
        <w:rPr>
          <w:rFonts w:ascii="Calibri" w:hAnsi="Calibri" w:cs="Calibri"/>
          <w:b/>
          <w:sz w:val="22"/>
          <w:szCs w:val="22"/>
          <w:lang w:val="de-DE"/>
        </w:rPr>
      </w:pPr>
      <w:r>
        <w:rPr>
          <w:rFonts w:ascii="Calibri" w:hAnsi="Calibri" w:cs="Calibri"/>
          <w:b/>
          <w:sz w:val="22"/>
          <w:szCs w:val="22"/>
          <w:lang w:val="de-DE"/>
        </w:rPr>
        <w:t>Lösungen: Satzpaare</w:t>
      </w:r>
    </w:p>
    <w:p w:rsidR="00FA5960" w:rsidRDefault="00FA5960" w:rsidP="00FA5960">
      <w:pPr>
        <w:spacing w:after="0"/>
        <w:rPr>
          <w:rFonts w:ascii="Calibri" w:hAnsi="Calibri" w:cs="Calibri"/>
          <w:sz w:val="22"/>
          <w:szCs w:val="22"/>
          <w:lang w:val="de-DE"/>
        </w:rPr>
      </w:pPr>
      <w:r>
        <w:rPr>
          <w:rFonts w:ascii="Calibri" w:hAnsi="Calibri" w:cs="Calibri"/>
          <w:sz w:val="22"/>
          <w:szCs w:val="22"/>
          <w:lang w:val="de-DE"/>
        </w:rPr>
        <w:t xml:space="preserve">2 Während der Frühaufsteher früh morgens ohne Wecker aufwacht, nutzt der Langschläfer täglich die </w:t>
      </w:r>
      <w:proofErr w:type="spellStart"/>
      <w:r>
        <w:rPr>
          <w:rFonts w:ascii="Calibri" w:hAnsi="Calibri" w:cs="Calibri"/>
          <w:sz w:val="22"/>
          <w:szCs w:val="22"/>
          <w:lang w:val="de-DE"/>
        </w:rPr>
        <w:t>Snooze</w:t>
      </w:r>
      <w:proofErr w:type="spellEnd"/>
      <w:r>
        <w:rPr>
          <w:rFonts w:ascii="Calibri" w:hAnsi="Calibri" w:cs="Calibri"/>
          <w:sz w:val="22"/>
          <w:szCs w:val="22"/>
          <w:lang w:val="de-DE"/>
        </w:rPr>
        <w:t>-Taste.</w:t>
      </w:r>
    </w:p>
    <w:p w:rsidR="00FA5960" w:rsidRDefault="00FA5960" w:rsidP="00FA5960">
      <w:pPr>
        <w:spacing w:after="0"/>
        <w:rPr>
          <w:rFonts w:ascii="Calibri" w:hAnsi="Calibri" w:cs="Calibri"/>
          <w:sz w:val="22"/>
          <w:szCs w:val="22"/>
          <w:lang w:val="de-DE"/>
        </w:rPr>
      </w:pPr>
      <w:r>
        <w:rPr>
          <w:rFonts w:ascii="Calibri" w:hAnsi="Calibri" w:cs="Calibri"/>
          <w:sz w:val="22"/>
          <w:szCs w:val="22"/>
          <w:lang w:val="de-DE"/>
        </w:rPr>
        <w:t>3 Der Frühaufsteher ist morgens fit und energiegeladen. Dagegen startet der Langschläfer langsam in den Tag.</w:t>
      </w:r>
    </w:p>
    <w:p w:rsidR="00FA5960" w:rsidRDefault="00FA5960" w:rsidP="00FA5960">
      <w:pPr>
        <w:spacing w:after="0"/>
        <w:rPr>
          <w:rFonts w:ascii="Calibri" w:hAnsi="Calibri" w:cs="Calibri"/>
          <w:sz w:val="22"/>
          <w:szCs w:val="22"/>
          <w:lang w:val="de-DE"/>
        </w:rPr>
      </w:pPr>
      <w:r>
        <w:rPr>
          <w:rFonts w:ascii="Calibri" w:hAnsi="Calibri" w:cs="Calibri"/>
          <w:sz w:val="22"/>
          <w:szCs w:val="22"/>
          <w:lang w:val="de-DE"/>
        </w:rPr>
        <w:t>4 Der Frühaufsteher bringt morgens und vormittags seine beste Leistung. Der Langschläfer hingegen erzielt nachmittags und abends seine besten Ergebnisse.</w:t>
      </w:r>
    </w:p>
    <w:p w:rsidR="004A7BC3" w:rsidRPr="00A6450D" w:rsidRDefault="00FA5960" w:rsidP="00A6450D">
      <w:pPr>
        <w:spacing w:after="0"/>
        <w:rPr>
          <w:rFonts w:ascii="Calibri" w:hAnsi="Calibri" w:cs="Calibri"/>
          <w:sz w:val="22"/>
          <w:szCs w:val="22"/>
          <w:lang w:val="de-DE"/>
        </w:rPr>
      </w:pPr>
      <w:r>
        <w:rPr>
          <w:rFonts w:ascii="Calibri" w:hAnsi="Calibri" w:cs="Calibri"/>
          <w:sz w:val="22"/>
          <w:szCs w:val="22"/>
          <w:lang w:val="de-DE"/>
        </w:rPr>
        <w:t xml:space="preserve">5 </w:t>
      </w:r>
      <w:r w:rsidR="00A6450D">
        <w:rPr>
          <w:rFonts w:ascii="Calibri" w:hAnsi="Calibri" w:cs="Calibri"/>
          <w:sz w:val="22"/>
          <w:szCs w:val="22"/>
          <w:lang w:val="de-DE"/>
        </w:rPr>
        <w:t>Der Frühaufsteher steht auch im Urlaub oder am Wochenende früh auf. Der Langschläfer bleibt jedoch im Urlaub bis 11 oder 12 Uhr im Bett.</w:t>
      </w:r>
    </w:p>
    <w:sectPr w:rsidR="004A7BC3" w:rsidRPr="00A6450D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4A7BC3"/>
    <w:rsid w:val="001C6995"/>
    <w:rsid w:val="003F208C"/>
    <w:rsid w:val="004A7BC3"/>
    <w:rsid w:val="00930F7C"/>
    <w:rsid w:val="00A6450D"/>
    <w:rsid w:val="00CA4D02"/>
    <w:rsid w:val="00FA59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30F7C"/>
    <w:pPr>
      <w:spacing w:line="278" w:lineRule="auto"/>
    </w:pPr>
    <w:rPr>
      <w:kern w:val="2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A7B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A7BC3"/>
    <w:rPr>
      <w:rFonts w:ascii="Tahoma" w:hAnsi="Tahoma" w:cs="Tahoma"/>
      <w:kern w:val="2"/>
      <w:sz w:val="16"/>
      <w:szCs w:val="16"/>
    </w:rPr>
  </w:style>
  <w:style w:type="table" w:styleId="Grigliatabella">
    <w:name w:val="Table Grid"/>
    <w:basedOn w:val="Tabellanormale"/>
    <w:uiPriority w:val="39"/>
    <w:rsid w:val="00FA596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146</Words>
  <Characters>835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3</cp:revision>
  <dcterms:created xsi:type="dcterms:W3CDTF">2026-06-14T16:42:00Z</dcterms:created>
  <dcterms:modified xsi:type="dcterms:W3CDTF">2026-06-14T17:05:00Z</dcterms:modified>
</cp:coreProperties>
</file>