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BF" w:rsidRDefault="00CC6EBF" w:rsidP="00CC6EBF">
      <w:pPr>
        <w:pBdr>
          <w:bottom w:val="single" w:sz="12" w:space="0" w:color="00B381"/>
        </w:pBdr>
        <w:spacing w:before="300" w:after="225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  <w:t xml:space="preserve">                                            </w:t>
      </w:r>
      <w:r w:rsidR="002229B0"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  <w:t>ARBEIT</w:t>
      </w:r>
      <w:r w:rsidRPr="002229B0"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  <w:t>SBLATT</w:t>
      </w:r>
      <w:r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  <w:t xml:space="preserve">   ARTIKEL  </w:t>
      </w:r>
    </w:p>
    <w:p w:rsidR="00CC6EBF" w:rsidRDefault="00CC6EBF" w:rsidP="00CC6EBF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b/>
          <w:i/>
          <w:sz w:val="20"/>
          <w:szCs w:val="20"/>
          <w:lang w:eastAsia="it-IT"/>
        </w:rPr>
      </w:pPr>
      <w:proofErr w:type="spellStart"/>
      <w:r>
        <w:rPr>
          <w:rFonts w:eastAsia="Times New Roman" w:cstheme="minorHAnsi"/>
          <w:b/>
          <w:i/>
          <w:sz w:val="20"/>
          <w:szCs w:val="20"/>
          <w:lang w:eastAsia="it-IT"/>
        </w:rPr>
        <w:t>Erklärung</w:t>
      </w:r>
      <w:proofErr w:type="spellEnd"/>
    </w:p>
    <w:tbl>
      <w:tblPr>
        <w:tblStyle w:val="Grigliatabella"/>
        <w:tblW w:w="0" w:type="auto"/>
        <w:tblLook w:val="04A0"/>
      </w:tblPr>
      <w:tblGrid>
        <w:gridCol w:w="9778"/>
      </w:tblGrid>
      <w:tr w:rsidR="00CC6EBF" w:rsidTr="00CC6EBF">
        <w:trPr>
          <w:trHeight w:val="480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a) In tedesco i nomi sono quasi sempre </w:t>
            </w:r>
            <w:r w:rsidR="00A45C63">
              <w:rPr>
                <w:rFonts w:eastAsia="Times New Roman" w:cstheme="minorHAnsi"/>
                <w:sz w:val="20"/>
                <w:szCs w:val="20"/>
                <w:lang w:eastAsia="it-IT"/>
              </w:rPr>
              <w:t>accompagnati dall'articolo. L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'articolo </w:t>
            </w:r>
            <w:r w:rsidR="00A45C63">
              <w:rPr>
                <w:rFonts w:eastAsia="Times New Roman" w:cstheme="minorHAnsi"/>
                <w:sz w:val="20"/>
                <w:szCs w:val="20"/>
                <w:lang w:eastAsia="it-IT"/>
              </w:rPr>
              <w:t>ha la funzione di indicare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il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genere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(maschile, femminile, neutro), il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numero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(singolare, plurale) e il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caso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="00A45C63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del sostantivo a cui si riferisce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(nominativo, accusativo, dativo, genitivo).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  <w:t xml:space="preserve">Per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  <w:t>esempio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  <w:t>: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sz w:val="20"/>
                <w:szCs w:val="20"/>
                <w:lang w:val="de-DE" w:eastAsia="it-IT"/>
              </w:rPr>
            </w:pPr>
            <w:r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>Der Mann</w:t>
            </w: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 kommt aus Frankreich.                                   </w:t>
            </w:r>
            <w:proofErr w:type="spellStart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L'uomo</w:t>
            </w:r>
            <w:proofErr w:type="spellEnd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viene</w:t>
            </w:r>
            <w:proofErr w:type="spellEnd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dalla</w:t>
            </w:r>
            <w:proofErr w:type="spellEnd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Francia</w:t>
            </w:r>
            <w:proofErr w:type="spellEnd"/>
            <w:r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.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>Die zwei Frauen</w:t>
            </w: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 sprechen gut Deutsch.                       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 xml:space="preserve">Le due donne parlano bene il tedesco.  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Das ist </w:t>
            </w:r>
            <w:r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>das</w:t>
            </w: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>Regal</w:t>
            </w: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 von Carl.                                              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Questo è lo scaffale di Carl.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b)  Esistono articoli indeterminativi 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ein</w:t>
            </w:r>
            <w:proofErr w:type="spellEnd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eine</w:t>
            </w:r>
            <w:proofErr w:type="spellEnd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)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 ed articoli determinativi 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(</w:t>
            </w:r>
            <w:proofErr w:type="spellStart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der</w:t>
            </w:r>
            <w:proofErr w:type="spellEnd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die</w:t>
            </w:r>
            <w:proofErr w:type="spellEnd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das</w:t>
            </w:r>
            <w:proofErr w:type="spellEnd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>)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.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sz w:val="20"/>
                <w:szCs w:val="20"/>
                <w:lang w:val="de-DE" w:eastAsia="it-IT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  <w:t xml:space="preserve">Per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  <w:t>esempio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  <w:t>:</w:t>
            </w:r>
          </w:p>
          <w:p w:rsidR="00CC6EBF" w:rsidRDefault="00CC6EBF">
            <w:pPr>
              <w:shd w:val="clear" w:color="auto" w:fill="FFFFFF"/>
              <w:spacing w:line="240" w:lineRule="auto"/>
              <w:outlineLvl w:val="1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>Das ist 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u w:val="single"/>
                <w:lang w:val="de-DE" w:eastAsia="it-IT"/>
              </w:rPr>
              <w:t>eine</w:t>
            </w: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 Uhr. </w:t>
            </w:r>
            <w:proofErr w:type="spellStart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u w:val="single"/>
                <w:lang w:eastAsia="it-IT"/>
              </w:rPr>
              <w:t>Die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Uhr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ist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modern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.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                        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Questo è un orologio.  L'orologio è moderno.</w:t>
            </w:r>
          </w:p>
          <w:p w:rsidR="00CC6EBF" w:rsidRDefault="00CC6EBF">
            <w:pPr>
              <w:shd w:val="clear" w:color="auto" w:fill="FFFFFF"/>
              <w:spacing w:line="240" w:lineRule="auto"/>
              <w:outlineLvl w:val="1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c)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Der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Indefinitartikel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- L'articolo indeterminativo</w:t>
            </w: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                                                    </w:t>
            </w:r>
          </w:p>
          <w:tbl>
            <w:tblPr>
              <w:tblStyle w:val="Grigliatabella"/>
              <w:tblW w:w="0" w:type="auto"/>
              <w:tblInd w:w="1526" w:type="dxa"/>
              <w:tblLook w:val="04A0"/>
            </w:tblPr>
            <w:tblGrid>
              <w:gridCol w:w="1276"/>
              <w:gridCol w:w="1559"/>
              <w:gridCol w:w="1134"/>
            </w:tblGrid>
            <w:tr w:rsidR="00CC6EB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masc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fem.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neut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CC6EB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ein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sz w:val="20"/>
                      <w:szCs w:val="20"/>
                    </w:rPr>
                    <w:t>Tisch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eine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Lampe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ein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sz w:val="20"/>
                      <w:szCs w:val="20"/>
                    </w:rPr>
                    <w:t>Bild</w:t>
                  </w:r>
                  <w:proofErr w:type="spellEnd"/>
                </w:p>
              </w:tc>
            </w:tr>
          </w:tbl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L'articolo indeterminativo si usa quando qualcosa viene menzionato per la prima volta,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per esempio:</w:t>
            </w: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Lena fragt: „ Ist das ein Kugelschreiber?“                    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 xml:space="preserve">Lena chiede: “È una biro?” </w:t>
            </w: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d)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Der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Definitartikel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- L'articolo determinativo</w:t>
            </w: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  <w:tbl>
            <w:tblPr>
              <w:tblStyle w:val="Grigliatabella"/>
              <w:tblW w:w="0" w:type="auto"/>
              <w:tblInd w:w="1526" w:type="dxa"/>
              <w:tblLook w:val="04A0"/>
            </w:tblPr>
            <w:tblGrid>
              <w:gridCol w:w="1276"/>
              <w:gridCol w:w="1559"/>
              <w:gridCol w:w="1134"/>
            </w:tblGrid>
            <w:tr w:rsidR="00CC6EB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masc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fem.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neut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CC6EB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der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sz w:val="20"/>
                      <w:szCs w:val="20"/>
                    </w:rPr>
                    <w:t>Tisch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die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Lampe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das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sz w:val="20"/>
                      <w:szCs w:val="20"/>
                    </w:rPr>
                    <w:t>Bild</w:t>
                  </w:r>
                  <w:proofErr w:type="spellEnd"/>
                </w:p>
              </w:tc>
            </w:tr>
          </w:tbl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L'articolo determinativo si usa quando qualcosa è specifico oppure </w:t>
            </w:r>
            <w:r w:rsidR="00A45C63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è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già stato menzionato, p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er esempio: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br/>
            </w:r>
            <w:proofErr w:type="spellStart"/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u w:val="single"/>
                <w:lang w:eastAsia="it-IT"/>
              </w:rPr>
              <w:t>Der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Tisch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von Ikea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ist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sehr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schön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.                                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Il tavolo di Ikea è molto bello.</w:t>
            </w: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e)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Der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Negativartikel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- L'articolo negativo</w:t>
            </w: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  <w:tbl>
            <w:tblPr>
              <w:tblStyle w:val="Grigliatabella"/>
              <w:tblW w:w="0" w:type="auto"/>
              <w:tblInd w:w="1526" w:type="dxa"/>
              <w:tblLook w:val="04A0"/>
            </w:tblPr>
            <w:tblGrid>
              <w:gridCol w:w="1276"/>
              <w:gridCol w:w="1559"/>
              <w:gridCol w:w="1134"/>
            </w:tblGrid>
            <w:tr w:rsidR="00CC6EB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masc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fem.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neut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CC6EB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kein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sz w:val="20"/>
                      <w:szCs w:val="20"/>
                    </w:rPr>
                    <w:t>Tisch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keine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Lampe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EBF" w:rsidRDefault="00CC6EBF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kein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sz w:val="20"/>
                      <w:szCs w:val="20"/>
                    </w:rPr>
                    <w:t>Bild</w:t>
                  </w:r>
                  <w:proofErr w:type="spellEnd"/>
                </w:p>
              </w:tc>
            </w:tr>
          </w:tbl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</w:rPr>
              <w:t>L’articolo negativo si usa per negare nomi con l´articolo indeterminativo o senza articolo.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Si coniuga come gli articoli indeterminativi,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per esempio: 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Das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ist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kein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Tisch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das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ist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ein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Stuhl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.    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Non è un tavolo, è una sedia.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iCs/>
                <w:sz w:val="20"/>
                <w:szCs w:val="20"/>
                <w:lang w:eastAsia="it-IT"/>
              </w:rPr>
              <w:t xml:space="preserve">Ma: </w:t>
            </w:r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 xml:space="preserve">Tutti gli altri elementi della frase sono negati dall'avverbio </w:t>
            </w:r>
            <w:proofErr w:type="spellStart"/>
            <w:r>
              <w:rPr>
                <w:rFonts w:eastAsia="Times New Roman" w:cstheme="minorHAnsi"/>
                <w:b/>
                <w:iCs/>
                <w:sz w:val="20"/>
                <w:szCs w:val="20"/>
                <w:lang w:eastAsia="it-IT"/>
              </w:rPr>
              <w:t>nicht</w:t>
            </w:r>
            <w:proofErr w:type="spellEnd"/>
            <w:r>
              <w:rPr>
                <w:rFonts w:eastAsia="Times New Roman" w:cstheme="minorHAnsi"/>
                <w:b/>
                <w:iCs/>
                <w:sz w:val="20"/>
                <w:szCs w:val="20"/>
                <w:lang w:eastAsia="it-IT"/>
              </w:rPr>
              <w:t xml:space="preserve">,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per esempio: 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iCs/>
                <w:sz w:val="20"/>
                <w:szCs w:val="20"/>
                <w:lang w:val="de-DE" w:eastAsia="it-IT"/>
              </w:rPr>
              <w:t xml:space="preserve">Die Lampe ist </w:t>
            </w:r>
            <w:r>
              <w:rPr>
                <w:rFonts w:eastAsia="Times New Roman" w:cstheme="minorHAnsi"/>
                <w:b/>
                <w:iCs/>
                <w:sz w:val="20"/>
                <w:szCs w:val="20"/>
                <w:lang w:val="de-DE" w:eastAsia="it-IT"/>
              </w:rPr>
              <w:t xml:space="preserve">nicht </w:t>
            </w:r>
            <w:r>
              <w:rPr>
                <w:rFonts w:eastAsia="Times New Roman" w:cstheme="minorHAnsi"/>
                <w:iCs/>
                <w:sz w:val="20"/>
                <w:szCs w:val="20"/>
                <w:lang w:val="de-DE" w:eastAsia="it-IT"/>
              </w:rPr>
              <w:t xml:space="preserve">schön.  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it-IT"/>
              </w:rPr>
              <w:t>La lampada non è bella.</w:t>
            </w:r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 xml:space="preserve">             </w:t>
            </w:r>
            <w:r>
              <w:rPr>
                <w:rFonts w:eastAsia="Times New Roman" w:cstheme="minorHAnsi"/>
                <w:iCs/>
                <w:sz w:val="20"/>
                <w:szCs w:val="20"/>
                <w:lang w:val="de-DE" w:eastAsia="it-IT"/>
              </w:rPr>
              <w:t>Lena wohnt</w:t>
            </w:r>
            <w:r>
              <w:rPr>
                <w:rFonts w:eastAsia="Times New Roman" w:cstheme="minorHAnsi"/>
                <w:b/>
                <w:iCs/>
                <w:sz w:val="20"/>
                <w:szCs w:val="20"/>
                <w:lang w:val="de-DE" w:eastAsia="it-IT"/>
              </w:rPr>
              <w:t xml:space="preserve"> nicht </w:t>
            </w:r>
            <w:r>
              <w:rPr>
                <w:rFonts w:eastAsia="Times New Roman" w:cstheme="minorHAnsi"/>
                <w:iCs/>
                <w:sz w:val="20"/>
                <w:szCs w:val="20"/>
                <w:lang w:val="de-DE" w:eastAsia="it-IT"/>
              </w:rPr>
              <w:t xml:space="preserve">in Berlin.  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it-IT"/>
              </w:rPr>
              <w:t>Lena non vive a Berlino.</w:t>
            </w:r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 xml:space="preserve"> 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 xml:space="preserve"> 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f)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Weglassen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des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Artikels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- Omissione dell'articolo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Non si usa l'articolo con:</w:t>
            </w:r>
          </w:p>
          <w:p w:rsidR="00CC6EBF" w:rsidRDefault="00CC6EBF">
            <w:pPr>
              <w:shd w:val="clear" w:color="auto" w:fill="FFFFFF"/>
              <w:spacing w:line="240" w:lineRule="auto"/>
              <w:ind w:right="450"/>
              <w:outlineLvl w:val="1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- la maggior parte dei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nomi di nazioni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per esempio: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Wir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leben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in </w:t>
            </w:r>
            <w:proofErr w:type="spellStart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>Österreich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.</w:t>
            </w:r>
            <w:r>
              <w:t xml:space="preserve">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Viviamo in Austria.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- per le stagioni, i mesi, le professioni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it-IT"/>
              </w:rPr>
              <w:t xml:space="preserve">, 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per esempio:  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Ich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bin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Ingenieur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.          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Sono un ingegnere.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:rsidR="00CC6EBF" w:rsidRDefault="00CC6EBF">
            <w:pPr>
              <w:shd w:val="clear" w:color="auto" w:fill="FFFFFF"/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- materiali/stoffe (per esempio, carta )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per esempio:  </w:t>
            </w:r>
            <w:proofErr w:type="spellStart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>Der</w:t>
            </w:r>
            <w:proofErr w:type="spellEnd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>Stuhl</w:t>
            </w:r>
            <w:proofErr w:type="spellEnd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>ist</w:t>
            </w:r>
            <w:proofErr w:type="spellEnd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aus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 </w:t>
            </w:r>
            <w:bookmarkStart w:id="0" w:name="_GoBack"/>
            <w:bookmarkEnd w:id="0"/>
            <w:proofErr w:type="spellStart"/>
            <w:r>
              <w:rPr>
                <w:rFonts w:eastAsia="Times New Roman" w:cstheme="minorHAnsi"/>
                <w:iCs/>
                <w:sz w:val="20"/>
                <w:szCs w:val="20"/>
                <w:lang w:eastAsia="it-IT"/>
              </w:rPr>
              <w:t>Metall</w:t>
            </w:r>
            <w:proofErr w:type="spellEnd"/>
            <w:r>
              <w:rPr>
                <w:rFonts w:eastAsia="Times New Roman" w:cstheme="minorHAnsi"/>
                <w:i/>
                <w:iCs/>
                <w:sz w:val="20"/>
                <w:szCs w:val="20"/>
                <w:lang w:eastAsia="it-IT"/>
              </w:rPr>
              <w:t xml:space="preserve">.  </w:t>
            </w:r>
            <w:r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La sedia è in metallo</w:t>
            </w:r>
            <w:r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.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it-IT"/>
              </w:rPr>
              <w:br/>
            </w:r>
          </w:p>
        </w:tc>
      </w:tr>
    </w:tbl>
    <w:p w:rsidR="00CC6EBF" w:rsidRDefault="00CC6EBF" w:rsidP="00CC6EBF">
      <w:pPr>
        <w:pStyle w:val="Paragrafoelenco"/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b/>
          <w:i/>
          <w:sz w:val="20"/>
          <w:szCs w:val="20"/>
          <w:lang w:eastAsia="it-IT"/>
        </w:rPr>
      </w:pPr>
    </w:p>
    <w:p w:rsidR="00CC6EBF" w:rsidRDefault="00CC6EBF" w:rsidP="00CC6EBF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b/>
          <w:i/>
          <w:sz w:val="20"/>
          <w:szCs w:val="20"/>
          <w:lang w:val="de-DE" w:eastAsia="it-IT"/>
        </w:rPr>
      </w:pPr>
      <w:r>
        <w:rPr>
          <w:rFonts w:eastAsia="Times New Roman" w:cstheme="minorHAnsi"/>
          <w:b/>
          <w:i/>
          <w:sz w:val="20"/>
          <w:szCs w:val="20"/>
          <w:lang w:val="de-DE" w:eastAsia="it-IT"/>
        </w:rPr>
        <w:t>Üben Sie. Setzen Sie den korrekten Artikel ein.</w:t>
      </w:r>
    </w:p>
    <w:p w:rsidR="00CC6EBF" w:rsidRDefault="00CC6EBF" w:rsidP="00CC6EBF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sz w:val="20"/>
          <w:szCs w:val="20"/>
          <w:lang w:val="de-DE" w:eastAsia="it-IT"/>
        </w:rPr>
      </w:pPr>
      <w:r>
        <w:rPr>
          <w:rFonts w:eastAsia="Times New Roman" w:cstheme="minorHAnsi"/>
          <w:sz w:val="20"/>
          <w:szCs w:val="20"/>
          <w:lang w:val="de-DE" w:eastAsia="it-IT"/>
        </w:rPr>
        <w:t xml:space="preserve">„Was ist das? Ist das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>_______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 Sessel?“ – „Nein, das ist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Sessel. Das ist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Stuhl.“ </w:t>
      </w:r>
    </w:p>
    <w:p w:rsidR="00CC6EBF" w:rsidRDefault="00CC6EBF" w:rsidP="00CC6EBF">
      <w:pPr>
        <w:pStyle w:val="Paragrafoelenco"/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sz w:val="20"/>
          <w:szCs w:val="20"/>
          <w:lang w:val="de-DE" w:eastAsia="it-IT"/>
        </w:rPr>
      </w:pPr>
      <w:r>
        <w:rPr>
          <w:rFonts w:eastAsia="Times New Roman" w:cstheme="minorHAnsi"/>
          <w:sz w:val="20"/>
          <w:szCs w:val="20"/>
          <w:lang w:val="de-DE" w:eastAsia="it-IT"/>
        </w:rPr>
        <w:t xml:space="preserve">„Aha,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Stuhl ist wirklich sehr schön. Ist er teuer?“ – „Nein,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Stuhl ist nicht so teuer. Das ist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Sonderangebot.“ </w:t>
      </w:r>
    </w:p>
    <w:p w:rsidR="00CC6EBF" w:rsidRDefault="00CC6EBF" w:rsidP="00CC6EBF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sz w:val="20"/>
          <w:szCs w:val="20"/>
          <w:lang w:val="de-DE" w:eastAsia="it-IT"/>
        </w:rPr>
      </w:pPr>
      <w:r>
        <w:rPr>
          <w:rFonts w:eastAsia="Times New Roman" w:cstheme="minorHAnsi"/>
          <w:sz w:val="20"/>
          <w:szCs w:val="20"/>
          <w:lang w:val="de-DE" w:eastAsia="it-IT"/>
        </w:rPr>
        <w:t xml:space="preserve">„Franca, was macht dein Bruder beruflich? Ist er Arzt?“ – Nein, er ist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>Arzt, er ist Psychologe.“</w:t>
      </w:r>
    </w:p>
    <w:p w:rsidR="00CC6EBF" w:rsidRDefault="00CC6EBF" w:rsidP="00CC6EBF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sz w:val="20"/>
          <w:szCs w:val="20"/>
          <w:lang w:val="de-DE" w:eastAsia="it-IT"/>
        </w:rPr>
      </w:pPr>
      <w:r>
        <w:rPr>
          <w:rFonts w:eastAsia="Times New Roman" w:cstheme="minorHAnsi"/>
          <w:sz w:val="20"/>
          <w:szCs w:val="20"/>
          <w:lang w:val="de-DE" w:eastAsia="it-IT"/>
        </w:rPr>
        <w:t xml:space="preserve">„Sprichst du Deutsch?“ – Nein, ich spreche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>Deutsch.“</w:t>
      </w:r>
    </w:p>
    <w:p w:rsidR="00CC6EBF" w:rsidRDefault="00CC6EBF" w:rsidP="00CC6EBF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450"/>
        <w:outlineLvl w:val="1"/>
        <w:rPr>
          <w:rFonts w:eastAsia="Times New Roman" w:cstheme="minorHAnsi"/>
          <w:sz w:val="20"/>
          <w:szCs w:val="20"/>
          <w:lang w:val="de-DE" w:eastAsia="it-IT"/>
        </w:rPr>
      </w:pPr>
      <w:r>
        <w:rPr>
          <w:rFonts w:eastAsia="Times New Roman" w:cstheme="minorHAnsi"/>
          <w:sz w:val="20"/>
          <w:szCs w:val="20"/>
          <w:lang w:val="de-DE" w:eastAsia="it-IT"/>
        </w:rPr>
        <w:t xml:space="preserve">„ Was machst du?“ – „Ich zeichne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Auto.“ – „Oh,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>Auto ist sehr schön.“</w:t>
      </w:r>
    </w:p>
    <w:p w:rsidR="00CC6EBF" w:rsidRDefault="00CC6EBF" w:rsidP="00CC6EBF">
      <w:pPr>
        <w:pStyle w:val="Paragrafoelenco"/>
        <w:numPr>
          <w:ilvl w:val="0"/>
          <w:numId w:val="2"/>
        </w:numPr>
        <w:shd w:val="clear" w:color="auto" w:fill="FFFFFF"/>
        <w:spacing w:after="0" w:line="480" w:lineRule="auto"/>
        <w:ind w:right="450"/>
        <w:outlineLvl w:val="1"/>
        <w:rPr>
          <w:rFonts w:eastAsia="Times New Roman" w:cstheme="minorHAnsi"/>
          <w:sz w:val="20"/>
          <w:szCs w:val="20"/>
          <w:lang w:val="de-DE" w:eastAsia="it-IT"/>
        </w:rPr>
      </w:pPr>
      <w:r>
        <w:rPr>
          <w:rFonts w:eastAsia="Times New Roman" w:cstheme="minorHAnsi"/>
          <w:sz w:val="20"/>
          <w:szCs w:val="20"/>
          <w:lang w:val="de-DE" w:eastAsia="it-IT"/>
        </w:rPr>
        <w:t xml:space="preserve">„Ist der Tisch aus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Holz?“  -  „Ja, er ist aus </w:t>
      </w:r>
      <w:r w:rsidR="002229B0">
        <w:rPr>
          <w:rFonts w:eastAsia="Times New Roman" w:cstheme="minorHAnsi"/>
          <w:sz w:val="20"/>
          <w:szCs w:val="20"/>
          <w:lang w:val="de-DE" w:eastAsia="it-IT"/>
        </w:rPr>
        <w:t xml:space="preserve">_______ </w:t>
      </w:r>
      <w:r>
        <w:rPr>
          <w:rFonts w:eastAsia="Times New Roman" w:cstheme="minorHAnsi"/>
          <w:sz w:val="20"/>
          <w:szCs w:val="20"/>
          <w:lang w:val="de-DE" w:eastAsia="it-IT"/>
        </w:rPr>
        <w:t xml:space="preserve">Holz.“ </w:t>
      </w:r>
    </w:p>
    <w:p w:rsidR="003F208C" w:rsidRPr="00CC6EBF" w:rsidRDefault="00CC6EBF" w:rsidP="00CC6EBF">
      <w:pPr>
        <w:spacing w:after="0"/>
        <w:rPr>
          <w:i/>
          <w:sz w:val="20"/>
          <w:szCs w:val="20"/>
          <w:lang w:val="de-DE"/>
        </w:rPr>
      </w:pPr>
      <w:r>
        <w:rPr>
          <w:rFonts w:cstheme="minorHAnsi"/>
          <w:sz w:val="18"/>
          <w:szCs w:val="18"/>
          <w:lang w:val="de-DE"/>
        </w:rPr>
        <w:t xml:space="preserve">Elke </w:t>
      </w:r>
      <w:proofErr w:type="spellStart"/>
      <w:r>
        <w:rPr>
          <w:rFonts w:cstheme="minorHAnsi"/>
          <w:sz w:val="18"/>
          <w:szCs w:val="18"/>
          <w:lang w:val="de-DE"/>
        </w:rPr>
        <w:t>Vaih</w:t>
      </w:r>
      <w:proofErr w:type="spellEnd"/>
      <w:r>
        <w:rPr>
          <w:rFonts w:cstheme="minorHAnsi"/>
          <w:sz w:val="18"/>
          <w:szCs w:val="18"/>
          <w:lang w:val="de-DE"/>
        </w:rPr>
        <w:t xml:space="preserve"> Unterrichtsmaterialien </w:t>
      </w:r>
      <w:r w:rsidR="00CE66D4">
        <w:rPr>
          <w:rFonts w:cstheme="minorHAnsi"/>
          <w:sz w:val="18"/>
          <w:szCs w:val="18"/>
          <w:lang w:val="de-DE"/>
        </w:rPr>
        <w:t xml:space="preserve">Modul </w:t>
      </w:r>
      <w:r>
        <w:rPr>
          <w:rFonts w:cstheme="minorHAnsi"/>
          <w:sz w:val="18"/>
          <w:szCs w:val="18"/>
          <w:lang w:val="de-DE"/>
        </w:rPr>
        <w:t>A</w:t>
      </w:r>
      <w:r w:rsidR="00CE66D4">
        <w:rPr>
          <w:rFonts w:cstheme="minorHAnsi"/>
          <w:sz w:val="18"/>
          <w:szCs w:val="18"/>
          <w:lang w:val="de-DE"/>
        </w:rPr>
        <w:t>2</w:t>
      </w:r>
    </w:p>
    <w:sectPr w:rsidR="003F208C" w:rsidRPr="00CC6EBF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7D3A"/>
    <w:multiLevelType w:val="hybridMultilevel"/>
    <w:tmpl w:val="6F766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72882"/>
    <w:multiLevelType w:val="hybridMultilevel"/>
    <w:tmpl w:val="54C43A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CC6EBF"/>
    <w:rsid w:val="0002387A"/>
    <w:rsid w:val="00034298"/>
    <w:rsid w:val="002229B0"/>
    <w:rsid w:val="00287058"/>
    <w:rsid w:val="003F208C"/>
    <w:rsid w:val="00435E8C"/>
    <w:rsid w:val="007952E1"/>
    <w:rsid w:val="00A45C63"/>
    <w:rsid w:val="00AA2A60"/>
    <w:rsid w:val="00CC6EBF"/>
    <w:rsid w:val="00CC6FD8"/>
    <w:rsid w:val="00CE66D4"/>
    <w:rsid w:val="00DD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6EB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6E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CC6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2656</Characters>
  <Application>Microsoft Office Word</Application>
  <DocSecurity>0</DocSecurity>
  <Lines>22</Lines>
  <Paragraphs>6</Paragraphs>
  <ScaleCrop>false</ScaleCrop>
  <Company>HP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3</cp:revision>
  <cp:lastPrinted>2025-03-20T04:43:00Z</cp:lastPrinted>
  <dcterms:created xsi:type="dcterms:W3CDTF">2026-07-26T09:45:00Z</dcterms:created>
  <dcterms:modified xsi:type="dcterms:W3CDTF">2026-07-26T09:49:00Z</dcterms:modified>
</cp:coreProperties>
</file>