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A7" w:rsidRDefault="000947A7" w:rsidP="000947A7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           LÖSUNGSBLATT  VERBEN IM PRÄSENS - BESONDERHEITEN</w:t>
      </w:r>
    </w:p>
    <w:p w:rsidR="000947A7" w:rsidRDefault="000947A7" w:rsidP="000947A7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________________________________________________________________ </w:t>
      </w:r>
    </w:p>
    <w:p w:rsidR="000947A7" w:rsidRDefault="000947A7" w:rsidP="000947A7">
      <w:pPr>
        <w:numPr>
          <w:ilvl w:val="0"/>
          <w:numId w:val="1"/>
        </w:numPr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Erklärung</w:t>
      </w:r>
      <w:proofErr w:type="spellEnd"/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0947A7" w:rsidTr="000947A7">
        <w:trPr>
          <w:trHeight w:val="1951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A7" w:rsidRDefault="000947A7">
            <w:pPr>
              <w:spacing w:after="0" w:line="240" w:lineRule="auto"/>
              <w:rPr>
                <w:sz w:val="24"/>
                <w:szCs w:val="24"/>
              </w:rPr>
            </w:pPr>
          </w:p>
          <w:p w:rsidR="000947A7" w:rsidRDefault="000947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I verbi il cui tema termina in </w:t>
            </w:r>
            <w:r>
              <w:rPr>
                <w:b/>
                <w:sz w:val="24"/>
                <w:szCs w:val="24"/>
              </w:rPr>
              <w:t>t/d</w:t>
            </w:r>
            <w:r>
              <w:rPr>
                <w:sz w:val="24"/>
                <w:szCs w:val="24"/>
              </w:rPr>
              <w:t xml:space="preserve"> (p.e. </w:t>
            </w:r>
            <w:proofErr w:type="spellStart"/>
            <w:r>
              <w:rPr>
                <w:sz w:val="24"/>
                <w:szCs w:val="24"/>
              </w:rPr>
              <w:t>warten</w:t>
            </w:r>
            <w:proofErr w:type="spellEnd"/>
            <w:r>
              <w:rPr>
                <w:sz w:val="24"/>
                <w:szCs w:val="24"/>
              </w:rPr>
              <w:t xml:space="preserve">/aspettare) aggiungono una 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fonetica fra il tema e la desinenza alla 2° persona singolare (</w:t>
            </w:r>
            <w:proofErr w:type="spellStart"/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wart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</w:t>
            </w:r>
            <w:proofErr w:type="spellEnd"/>
            <w:r>
              <w:rPr>
                <w:sz w:val="24"/>
                <w:szCs w:val="24"/>
              </w:rPr>
              <w:t>), alla 3° persona singolare (</w:t>
            </w:r>
            <w:proofErr w:type="spellStart"/>
            <w:r>
              <w:rPr>
                <w:sz w:val="24"/>
                <w:szCs w:val="24"/>
              </w:rPr>
              <w:t>er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sie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es</w:t>
            </w:r>
            <w:proofErr w:type="spellEnd"/>
            <w:r>
              <w:rPr>
                <w:sz w:val="24"/>
                <w:szCs w:val="24"/>
              </w:rPr>
              <w:t xml:space="preserve">/man </w:t>
            </w:r>
            <w:proofErr w:type="spellStart"/>
            <w:r>
              <w:rPr>
                <w:sz w:val="24"/>
                <w:szCs w:val="24"/>
              </w:rPr>
              <w:t>wart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>) e alla 2° persona plurale (</w:t>
            </w:r>
            <w:proofErr w:type="spellStart"/>
            <w:r>
              <w:rPr>
                <w:sz w:val="24"/>
                <w:szCs w:val="24"/>
              </w:rPr>
              <w:t>ihr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wart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). </w:t>
            </w:r>
          </w:p>
          <w:p w:rsidR="000947A7" w:rsidRDefault="000947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 I verbi il cui tema termina in </w:t>
            </w:r>
            <w:r>
              <w:rPr>
                <w:b/>
                <w:sz w:val="24"/>
                <w:szCs w:val="24"/>
              </w:rPr>
              <w:t>s, z, ß, z</w:t>
            </w:r>
            <w:r>
              <w:rPr>
                <w:sz w:val="24"/>
                <w:szCs w:val="24"/>
              </w:rPr>
              <w:t xml:space="preserve"> aggiungono soltanto una 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(anziché “</w:t>
            </w:r>
            <w:proofErr w:type="spellStart"/>
            <w:r>
              <w:rPr>
                <w:sz w:val="24"/>
                <w:szCs w:val="24"/>
              </w:rPr>
              <w:t>st</w:t>
            </w:r>
            <w:proofErr w:type="spellEnd"/>
            <w:r>
              <w:rPr>
                <w:sz w:val="24"/>
                <w:szCs w:val="24"/>
              </w:rPr>
              <w:t xml:space="preserve">”) alla 2° persona singolare (p.e. </w:t>
            </w:r>
            <w:proofErr w:type="spellStart"/>
            <w:r>
              <w:rPr>
                <w:sz w:val="24"/>
                <w:szCs w:val="24"/>
              </w:rPr>
              <w:t>tanzen</w:t>
            </w:r>
            <w:proofErr w:type="spellEnd"/>
            <w:r>
              <w:rPr>
                <w:sz w:val="24"/>
                <w:szCs w:val="24"/>
              </w:rPr>
              <w:t xml:space="preserve">/ballare: </w:t>
            </w:r>
            <w:proofErr w:type="spellStart"/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</w:t>
            </w:r>
            <w:r>
              <w:rPr>
                <w:b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). </w:t>
            </w:r>
          </w:p>
          <w:p w:rsidR="000947A7" w:rsidRDefault="000947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c) </w:t>
            </w:r>
            <w:r>
              <w:rPr>
                <w:sz w:val="24"/>
                <w:szCs w:val="24"/>
              </w:rPr>
              <w:t xml:space="preserve">I verbi il cui tema termina in </w:t>
            </w:r>
            <w:proofErr w:type="spellStart"/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o in </w:t>
            </w:r>
            <w:proofErr w:type="spellStart"/>
            <w:r>
              <w:rPr>
                <w:b/>
                <w:sz w:val="24"/>
                <w:szCs w:val="24"/>
              </w:rPr>
              <w:t>el</w:t>
            </w:r>
            <w:proofErr w:type="spellEnd"/>
            <w:r>
              <w:rPr>
                <w:sz w:val="24"/>
                <w:szCs w:val="24"/>
              </w:rPr>
              <w:t xml:space="preserve"> formano l’infinito con la desinenza </w:t>
            </w:r>
            <w:r>
              <w:rPr>
                <w:b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anziché </w:t>
            </w:r>
            <w:r>
              <w:rPr>
                <w:b/>
                <w:sz w:val="24"/>
                <w:szCs w:val="24"/>
              </w:rPr>
              <w:t>en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p.e.segeln</w:t>
            </w:r>
            <w:proofErr w:type="spellEnd"/>
            <w:r>
              <w:rPr>
                <w:sz w:val="24"/>
                <w:szCs w:val="24"/>
              </w:rPr>
              <w:t>/ andare in barca a vela). La 1° persona singolare può essere formata in modo regolare (</w:t>
            </w:r>
            <w:proofErr w:type="spellStart"/>
            <w:r>
              <w:rPr>
                <w:sz w:val="24"/>
                <w:szCs w:val="24"/>
              </w:rPr>
              <w:t>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segele</w:t>
            </w:r>
            <w:proofErr w:type="spellEnd"/>
            <w:r>
              <w:rPr>
                <w:sz w:val="24"/>
                <w:szCs w:val="24"/>
              </w:rPr>
              <w:t xml:space="preserve">) o in modo irregolare, </w:t>
            </w:r>
            <w:proofErr w:type="spellStart"/>
            <w:r>
              <w:rPr>
                <w:sz w:val="24"/>
                <w:szCs w:val="24"/>
              </w:rPr>
              <w:t>ommettendo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del tema (</w:t>
            </w:r>
            <w:proofErr w:type="spellStart"/>
            <w:r>
              <w:rPr>
                <w:sz w:val="24"/>
                <w:szCs w:val="24"/>
              </w:rPr>
              <w:t>segeln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ich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trike/>
                <w:sz w:val="24"/>
                <w:szCs w:val="24"/>
              </w:rPr>
              <w:t>segele</w:t>
            </w:r>
            <w:proofErr w:type="spellEnd"/>
            <w:r>
              <w:rPr>
                <w:strike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segle</w:t>
            </w:r>
            <w:proofErr w:type="spellEnd"/>
            <w:r>
              <w:rPr>
                <w:sz w:val="24"/>
                <w:szCs w:val="24"/>
              </w:rPr>
              <w:t>).</w:t>
            </w:r>
          </w:p>
          <w:p w:rsidR="000947A7" w:rsidRDefault="000947A7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</w:tbl>
    <w:p w:rsidR="001418B8" w:rsidRPr="003574B1" w:rsidRDefault="001418B8" w:rsidP="00607D46">
      <w:pPr>
        <w:spacing w:after="0" w:line="240" w:lineRule="auto"/>
        <w:rPr>
          <w:sz w:val="24"/>
          <w:szCs w:val="24"/>
          <w:lang w:val="de-DE"/>
        </w:rPr>
      </w:pPr>
    </w:p>
    <w:p w:rsidR="00607D46" w:rsidRPr="000947A7" w:rsidRDefault="00607D46" w:rsidP="00607D46">
      <w:pPr>
        <w:numPr>
          <w:ilvl w:val="0"/>
          <w:numId w:val="1"/>
        </w:numPr>
        <w:spacing w:after="0" w:line="240" w:lineRule="auto"/>
        <w:rPr>
          <w:b/>
          <w:i/>
          <w:sz w:val="24"/>
          <w:szCs w:val="24"/>
          <w:lang w:val="de-DE"/>
        </w:rPr>
      </w:pPr>
      <w:r w:rsidRPr="000947A7">
        <w:rPr>
          <w:i/>
          <w:sz w:val="24"/>
          <w:szCs w:val="24"/>
          <w:lang w:val="de-DE"/>
        </w:rPr>
        <w:t xml:space="preserve"> </w:t>
      </w:r>
      <w:r w:rsidRPr="000947A7">
        <w:rPr>
          <w:b/>
          <w:i/>
          <w:sz w:val="24"/>
          <w:szCs w:val="24"/>
          <w:lang w:val="de-DE"/>
        </w:rPr>
        <w:t>Aufgabe: Konjugieren Sie die Verben.</w:t>
      </w:r>
    </w:p>
    <w:p w:rsidR="00607D46" w:rsidRPr="000947A7" w:rsidRDefault="00607D46" w:rsidP="00607D46">
      <w:pPr>
        <w:spacing w:after="0" w:line="240" w:lineRule="auto"/>
        <w:rPr>
          <w:b/>
          <w:lang w:val="de-DE"/>
        </w:rPr>
      </w:pPr>
    </w:p>
    <w:tbl>
      <w:tblPr>
        <w:tblStyle w:val="Grigliatabella"/>
        <w:tblW w:w="9918" w:type="dxa"/>
        <w:tblInd w:w="0" w:type="dxa"/>
        <w:tblLayout w:type="fixed"/>
        <w:tblLook w:val="04A0"/>
      </w:tblPr>
      <w:tblGrid>
        <w:gridCol w:w="1941"/>
        <w:gridCol w:w="1315"/>
        <w:gridCol w:w="1417"/>
        <w:gridCol w:w="1559"/>
        <w:gridCol w:w="1701"/>
        <w:gridCol w:w="1985"/>
      </w:tblGrid>
      <w:tr w:rsidR="001418B8" w:rsidRPr="000947A7" w:rsidTr="001418B8">
        <w:trPr>
          <w:trHeight w:val="40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arbeiten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finden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heißen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reisen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1418B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wandern</w:t>
            </w:r>
          </w:p>
        </w:tc>
      </w:tr>
      <w:tr w:rsidR="001418B8" w:rsidRPr="000947A7" w:rsidTr="001418B8">
        <w:trPr>
          <w:trHeight w:val="436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3574B1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arbeite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finde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heiße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reise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CA4D0D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w</w:t>
            </w:r>
            <w:bookmarkStart w:id="0" w:name="_GoBack"/>
            <w:bookmarkEnd w:id="0"/>
            <w:r w:rsidR="00782396" w:rsidRPr="000947A7">
              <w:rPr>
                <w:b/>
                <w:sz w:val="24"/>
                <w:szCs w:val="24"/>
                <w:lang w:val="de-DE"/>
              </w:rPr>
              <w:t>and</w:t>
            </w:r>
            <w:r w:rsidRPr="000947A7">
              <w:rPr>
                <w:b/>
                <w:sz w:val="24"/>
                <w:szCs w:val="24"/>
                <w:lang w:val="de-DE"/>
              </w:rPr>
              <w:t>(e)</w:t>
            </w:r>
            <w:r w:rsidR="00782396" w:rsidRPr="000947A7">
              <w:rPr>
                <w:b/>
                <w:sz w:val="24"/>
                <w:szCs w:val="24"/>
                <w:lang w:val="de-DE"/>
              </w:rPr>
              <w:t>re</w:t>
            </w:r>
          </w:p>
        </w:tc>
      </w:tr>
      <w:tr w:rsidR="001418B8" w:rsidRPr="000947A7" w:rsidTr="001418B8">
        <w:trPr>
          <w:trHeight w:val="40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3574B1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arbeitest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findest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heißt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reist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wanderst</w:t>
            </w:r>
          </w:p>
        </w:tc>
      </w:tr>
      <w:tr w:rsidR="001418B8" w:rsidRPr="000947A7" w:rsidTr="000947A7">
        <w:trPr>
          <w:trHeight w:val="39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er, sie, es, man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3574B1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arbeitet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findet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heißt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reist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wandert</w:t>
            </w:r>
          </w:p>
        </w:tc>
      </w:tr>
      <w:tr w:rsidR="001418B8" w:rsidRPr="000947A7" w:rsidTr="001418B8">
        <w:trPr>
          <w:trHeight w:val="514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3574B1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arbeiten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finden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heißen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reisen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wandern</w:t>
            </w:r>
          </w:p>
        </w:tc>
      </w:tr>
      <w:tr w:rsidR="001418B8" w:rsidRPr="000947A7" w:rsidTr="001418B8">
        <w:trPr>
          <w:trHeight w:val="42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3574B1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arbeitet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findet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heißt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reist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wandert</w:t>
            </w:r>
          </w:p>
        </w:tc>
      </w:tr>
      <w:tr w:rsidR="001418B8" w:rsidRPr="000947A7" w:rsidTr="001418B8">
        <w:trPr>
          <w:trHeight w:val="38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B8" w:rsidRPr="000947A7" w:rsidRDefault="001418B8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3574B1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arbeiten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finden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heißen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reisen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B8" w:rsidRPr="000947A7" w:rsidRDefault="00782396">
            <w:pPr>
              <w:spacing w:after="0" w:line="240" w:lineRule="auto"/>
              <w:rPr>
                <w:b/>
                <w:sz w:val="24"/>
                <w:szCs w:val="24"/>
                <w:lang w:val="de-DE"/>
              </w:rPr>
            </w:pPr>
            <w:r w:rsidRPr="000947A7">
              <w:rPr>
                <w:b/>
                <w:sz w:val="24"/>
                <w:szCs w:val="24"/>
                <w:lang w:val="de-DE"/>
              </w:rPr>
              <w:t>wandern</w:t>
            </w:r>
          </w:p>
        </w:tc>
      </w:tr>
    </w:tbl>
    <w:p w:rsidR="00607D46" w:rsidRDefault="00607D46" w:rsidP="00607D46">
      <w:pPr>
        <w:spacing w:after="0" w:line="240" w:lineRule="auto"/>
        <w:rPr>
          <w:sz w:val="24"/>
          <w:szCs w:val="24"/>
          <w:lang w:val="de-DE"/>
        </w:rPr>
      </w:pPr>
    </w:p>
    <w:p w:rsidR="002C0BEA" w:rsidRDefault="002C0BEA" w:rsidP="002C0BEA">
      <w:pPr>
        <w:pStyle w:val="Paragrafoelenco"/>
        <w:numPr>
          <w:ilvl w:val="0"/>
          <w:numId w:val="1"/>
        </w:numPr>
        <w:spacing w:after="0" w:line="240" w:lineRule="auto"/>
        <w:rPr>
          <w:b/>
          <w:i/>
          <w:sz w:val="24"/>
          <w:szCs w:val="24"/>
          <w:lang w:val="de-DE"/>
        </w:rPr>
      </w:pPr>
      <w:r w:rsidRPr="003904EA">
        <w:rPr>
          <w:b/>
          <w:i/>
          <w:sz w:val="24"/>
          <w:szCs w:val="24"/>
          <w:lang w:val="de-DE"/>
        </w:rPr>
        <w:t xml:space="preserve">Aufgabe: </w:t>
      </w:r>
      <w:r>
        <w:rPr>
          <w:b/>
          <w:i/>
          <w:sz w:val="24"/>
          <w:szCs w:val="24"/>
          <w:lang w:val="de-DE"/>
        </w:rPr>
        <w:t>Setzen Sie das korrekte Verb ein.</w:t>
      </w:r>
    </w:p>
    <w:p w:rsidR="002C0BEA" w:rsidRDefault="002C0BEA" w:rsidP="002C0BEA">
      <w:pPr>
        <w:spacing w:after="0" w:line="240" w:lineRule="auto"/>
        <w:ind w:left="360"/>
        <w:rPr>
          <w:b/>
          <w:i/>
          <w:sz w:val="24"/>
          <w:szCs w:val="24"/>
          <w:lang w:val="de-DE"/>
        </w:rPr>
      </w:pP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Sag mal, Mia, wo </w:t>
      </w:r>
      <w:r>
        <w:rPr>
          <w:b/>
          <w:sz w:val="24"/>
          <w:szCs w:val="24"/>
          <w:lang w:val="de-DE"/>
        </w:rPr>
        <w:t>arbeitet</w:t>
      </w:r>
      <w:r>
        <w:rPr>
          <w:sz w:val="24"/>
          <w:szCs w:val="24"/>
          <w:lang w:val="de-DE"/>
        </w:rPr>
        <w:t xml:space="preserve"> eigentlich Tobias?“ – „Bei Porsche in Stuttgart.“</w:t>
      </w: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„Nora, du </w:t>
      </w:r>
      <w:r>
        <w:rPr>
          <w:b/>
          <w:sz w:val="24"/>
          <w:szCs w:val="24"/>
          <w:lang w:val="de-DE"/>
        </w:rPr>
        <w:t>reist</w:t>
      </w:r>
      <w:r>
        <w:rPr>
          <w:sz w:val="24"/>
          <w:szCs w:val="24"/>
          <w:lang w:val="de-DE"/>
        </w:rPr>
        <w:t xml:space="preserve"> doch so gern. Wohin fährst du denn im Sommer?“</w:t>
      </w: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„Wie </w:t>
      </w:r>
      <w:r w:rsidRPr="002C0BEA">
        <w:rPr>
          <w:b/>
          <w:sz w:val="24"/>
          <w:szCs w:val="24"/>
          <w:lang w:val="de-DE"/>
        </w:rPr>
        <w:t>heißt</w:t>
      </w:r>
      <w:r>
        <w:rPr>
          <w:sz w:val="24"/>
          <w:szCs w:val="24"/>
          <w:lang w:val="de-DE"/>
        </w:rPr>
        <w:t xml:space="preserve"> du?“ – „Ich heiße Tom.“</w:t>
      </w: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 </w:t>
      </w:r>
      <w:r>
        <w:rPr>
          <w:b/>
          <w:sz w:val="24"/>
          <w:szCs w:val="24"/>
          <w:lang w:val="de-DE"/>
        </w:rPr>
        <w:t>Tanzt</w:t>
      </w:r>
      <w:r>
        <w:rPr>
          <w:sz w:val="24"/>
          <w:szCs w:val="24"/>
          <w:lang w:val="de-DE"/>
        </w:rPr>
        <w:t xml:space="preserve"> du gerne, Nico?“ – „Nein, nicht so gern.“</w:t>
      </w: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„Ich telefoniere noch mit Papa. </w:t>
      </w:r>
      <w:r w:rsidR="00FD7EB2">
        <w:rPr>
          <w:b/>
          <w:sz w:val="24"/>
          <w:szCs w:val="24"/>
          <w:lang w:val="de-DE"/>
        </w:rPr>
        <w:t>Wartest</w:t>
      </w:r>
      <w:r>
        <w:rPr>
          <w:sz w:val="24"/>
          <w:szCs w:val="24"/>
          <w:lang w:val="de-DE"/>
        </w:rPr>
        <w:t xml:space="preserve"> du auf mich?“ – „Na klar.“</w:t>
      </w: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„Was ist dein Hobby, Angela?“ – „Ich </w:t>
      </w:r>
      <w:r w:rsidR="00FD7EB2">
        <w:rPr>
          <w:b/>
          <w:sz w:val="24"/>
          <w:szCs w:val="24"/>
          <w:lang w:val="de-DE"/>
        </w:rPr>
        <w:t>wand(e)</w:t>
      </w:r>
      <w:proofErr w:type="spellStart"/>
      <w:r w:rsidR="00FD7EB2">
        <w:rPr>
          <w:b/>
          <w:sz w:val="24"/>
          <w:szCs w:val="24"/>
          <w:lang w:val="de-DE"/>
        </w:rPr>
        <w:t>re</w:t>
      </w:r>
      <w:proofErr w:type="spellEnd"/>
      <w:r w:rsidR="00FD7EB2">
        <w:rPr>
          <w:b/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gerne.“</w:t>
      </w:r>
    </w:p>
    <w:p w:rsidR="002C0BEA" w:rsidRDefault="002C0BEA" w:rsidP="002C0BEA">
      <w:pPr>
        <w:pStyle w:val="Paragrafoelenco"/>
        <w:numPr>
          <w:ilvl w:val="0"/>
          <w:numId w:val="2"/>
        </w:num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„Ich finde mein Handy nicht.“ – „Keine Panik. Du </w:t>
      </w:r>
      <w:r w:rsidR="00FD0AEC">
        <w:rPr>
          <w:b/>
          <w:sz w:val="24"/>
          <w:szCs w:val="24"/>
          <w:lang w:val="de-DE"/>
        </w:rPr>
        <w:t>findest</w:t>
      </w:r>
      <w:r>
        <w:rPr>
          <w:sz w:val="24"/>
          <w:szCs w:val="24"/>
          <w:lang w:val="de-DE"/>
        </w:rPr>
        <w:t xml:space="preserve"> es sicher gleich.“</w:t>
      </w:r>
    </w:p>
    <w:p w:rsidR="002C0BEA" w:rsidRDefault="002C0BEA" w:rsidP="002C0BEA">
      <w:pPr>
        <w:pStyle w:val="Paragrafoelenco"/>
        <w:spacing w:after="0" w:line="240" w:lineRule="auto"/>
        <w:rPr>
          <w:sz w:val="24"/>
          <w:szCs w:val="24"/>
          <w:lang w:val="de-DE"/>
        </w:rPr>
      </w:pPr>
    </w:p>
    <w:p w:rsidR="002C0BEA" w:rsidRPr="002C49D6" w:rsidRDefault="002C0BEA" w:rsidP="002C0BEA">
      <w:pPr>
        <w:spacing w:after="0" w:line="240" w:lineRule="auto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Elke </w:t>
      </w:r>
      <w:proofErr w:type="spellStart"/>
      <w:r>
        <w:rPr>
          <w:sz w:val="20"/>
          <w:szCs w:val="20"/>
          <w:lang w:val="de-DE"/>
        </w:rPr>
        <w:t>Vaih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UnterrichtsmaterIalien</w:t>
      </w:r>
      <w:proofErr w:type="spellEnd"/>
      <w:r>
        <w:rPr>
          <w:sz w:val="20"/>
          <w:szCs w:val="20"/>
          <w:lang w:val="de-DE"/>
        </w:rPr>
        <w:t xml:space="preserve"> Modul A2</w:t>
      </w:r>
    </w:p>
    <w:p w:rsidR="002C0BEA" w:rsidRPr="002C49D6" w:rsidRDefault="002C0BEA" w:rsidP="002C0BEA">
      <w:pPr>
        <w:rPr>
          <w:lang w:val="de-DE"/>
        </w:rPr>
      </w:pPr>
    </w:p>
    <w:p w:rsidR="00884038" w:rsidRDefault="00884038">
      <w:pPr>
        <w:rPr>
          <w:color w:val="002060"/>
          <w:sz w:val="24"/>
          <w:szCs w:val="24"/>
          <w:lang w:val="de-DE"/>
        </w:rPr>
      </w:pPr>
    </w:p>
    <w:p w:rsidR="001418B8" w:rsidRDefault="001418B8"/>
    <w:sectPr w:rsidR="001418B8" w:rsidSect="00EC2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62C0"/>
    <w:multiLevelType w:val="hybridMultilevel"/>
    <w:tmpl w:val="1BF28F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20BB1"/>
    <w:multiLevelType w:val="hybridMultilevel"/>
    <w:tmpl w:val="67CC73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B1E51"/>
    <w:rsid w:val="000254DA"/>
    <w:rsid w:val="000947A7"/>
    <w:rsid w:val="001418B8"/>
    <w:rsid w:val="00157136"/>
    <w:rsid w:val="001743E3"/>
    <w:rsid w:val="002C0BEA"/>
    <w:rsid w:val="003574B1"/>
    <w:rsid w:val="004755CF"/>
    <w:rsid w:val="0056596A"/>
    <w:rsid w:val="00607D46"/>
    <w:rsid w:val="006B1E51"/>
    <w:rsid w:val="00782396"/>
    <w:rsid w:val="00884038"/>
    <w:rsid w:val="00BC5114"/>
    <w:rsid w:val="00CA4D0D"/>
    <w:rsid w:val="00EC211E"/>
    <w:rsid w:val="00FD0AEC"/>
    <w:rsid w:val="00FD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D4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7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C0B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Vaih</dc:creator>
  <cp:keywords/>
  <dc:description/>
  <cp:lastModifiedBy>evelyn wellding</cp:lastModifiedBy>
  <cp:revision>11</cp:revision>
  <dcterms:created xsi:type="dcterms:W3CDTF">2022-10-24T12:23:00Z</dcterms:created>
  <dcterms:modified xsi:type="dcterms:W3CDTF">2026-07-26T18:02:00Z</dcterms:modified>
</cp:coreProperties>
</file>