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BEF" w:rsidRDefault="006C19E2" w:rsidP="00A46CF9">
      <w:pPr>
        <w:spacing w:after="0"/>
        <w:ind w:left="708" w:firstLine="708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ARBEITSBLATT PHONETIK: </w:t>
      </w:r>
      <w:r w:rsidR="00A46CF9">
        <w:rPr>
          <w:rFonts w:ascii="Calibri" w:hAnsi="Calibri" w:cs="Calibri"/>
          <w:b/>
          <w:sz w:val="28"/>
          <w:szCs w:val="28"/>
          <w:lang w:val="de-DE"/>
        </w:rPr>
        <w:t>ENGLISCHE VERBEN</w:t>
      </w:r>
    </w:p>
    <w:p w:rsidR="006C19E2" w:rsidRDefault="008B6BEF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    </w:t>
      </w:r>
      <w:r w:rsidR="00514EB8">
        <w:rPr>
          <w:rFonts w:ascii="Calibri" w:hAnsi="Calibri" w:cs="Calibri"/>
          <w:b/>
          <w:sz w:val="24"/>
          <w:szCs w:val="24"/>
          <w:lang w:val="de-DE"/>
        </w:rPr>
        <w:t xml:space="preserve">Momente B1.2  AB Lektion </w:t>
      </w:r>
      <w:r w:rsidR="00A46CF9">
        <w:rPr>
          <w:rFonts w:ascii="Calibri" w:hAnsi="Calibri" w:cs="Calibri"/>
          <w:b/>
          <w:sz w:val="24"/>
          <w:szCs w:val="24"/>
          <w:lang w:val="de-DE"/>
        </w:rPr>
        <w:t>15, ÜB 6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6C19E2" w:rsidRPr="002A0AB3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6C19E2" w:rsidRPr="0065794D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Regel: </w:t>
      </w:r>
    </w:p>
    <w:p w:rsidR="006C19E2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06245D" w:rsidRPr="003154A0" w:rsidRDefault="00EE2FC8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3154A0">
        <w:rPr>
          <w:rFonts w:ascii="Calibri" w:hAnsi="Calibri" w:cs="Calibri"/>
          <w:sz w:val="24"/>
          <w:szCs w:val="24"/>
          <w:lang w:val="de-DE"/>
        </w:rPr>
        <w:t xml:space="preserve">Englische Verben </w:t>
      </w:r>
      <w:r w:rsidR="003154A0">
        <w:rPr>
          <w:rFonts w:ascii="Calibri" w:hAnsi="Calibri" w:cs="Calibri"/>
          <w:sz w:val="24"/>
          <w:szCs w:val="24"/>
          <w:lang w:val="de-DE"/>
        </w:rPr>
        <w:t>passen sich</w:t>
      </w:r>
      <w:r w:rsidRPr="003154A0">
        <w:rPr>
          <w:rFonts w:ascii="Calibri" w:hAnsi="Calibri" w:cs="Calibri"/>
          <w:sz w:val="24"/>
          <w:szCs w:val="24"/>
          <w:lang w:val="de-DE"/>
        </w:rPr>
        <w:t xml:space="preserve"> im Deutschen orthografisch und grammatikalisch </w:t>
      </w:r>
      <w:r w:rsidR="003154A0">
        <w:rPr>
          <w:rFonts w:ascii="Calibri" w:hAnsi="Calibri" w:cs="Calibri"/>
          <w:sz w:val="24"/>
          <w:szCs w:val="24"/>
          <w:lang w:val="de-DE"/>
        </w:rPr>
        <w:t>an das deutsche System an</w:t>
      </w:r>
      <w:r w:rsidRPr="003154A0">
        <w:rPr>
          <w:rFonts w:ascii="Calibri" w:hAnsi="Calibri" w:cs="Calibri"/>
          <w:sz w:val="24"/>
          <w:szCs w:val="24"/>
          <w:lang w:val="de-DE"/>
        </w:rPr>
        <w:t xml:space="preserve">. Sie enden auf "-en" (z.B. </w:t>
      </w:r>
      <w:proofErr w:type="spellStart"/>
      <w:r w:rsidRPr="003154A0">
        <w:rPr>
          <w:rStyle w:val="Enfasicorsivo"/>
          <w:rFonts w:ascii="Calibri" w:hAnsi="Calibri" w:cs="Calibri"/>
          <w:sz w:val="24"/>
          <w:szCs w:val="24"/>
          <w:lang w:val="de-DE"/>
        </w:rPr>
        <w:t>liken</w:t>
      </w:r>
      <w:proofErr w:type="spellEnd"/>
      <w:r w:rsidR="003154A0">
        <w:rPr>
          <w:rFonts w:ascii="Calibri" w:hAnsi="Calibri" w:cs="Calibri"/>
          <w:sz w:val="24"/>
          <w:szCs w:val="24"/>
          <w:lang w:val="de-DE"/>
        </w:rPr>
        <w:t xml:space="preserve">) und </w:t>
      </w:r>
      <w:r w:rsidRPr="003154A0">
        <w:rPr>
          <w:rFonts w:ascii="Calibri" w:hAnsi="Calibri" w:cs="Calibri"/>
          <w:sz w:val="24"/>
          <w:szCs w:val="24"/>
          <w:lang w:val="de-DE"/>
        </w:rPr>
        <w:t xml:space="preserve">der Stamm </w:t>
      </w:r>
      <w:r w:rsidR="003154A0">
        <w:rPr>
          <w:rFonts w:ascii="Calibri" w:hAnsi="Calibri" w:cs="Calibri"/>
          <w:sz w:val="24"/>
          <w:szCs w:val="24"/>
          <w:lang w:val="de-DE"/>
        </w:rPr>
        <w:t xml:space="preserve">wird </w:t>
      </w:r>
      <w:r w:rsidR="00397F5D">
        <w:rPr>
          <w:rFonts w:ascii="Calibri" w:hAnsi="Calibri" w:cs="Calibri"/>
          <w:sz w:val="24"/>
          <w:szCs w:val="24"/>
          <w:lang w:val="de-DE"/>
        </w:rPr>
        <w:t>normalerweise</w:t>
      </w:r>
      <w:r w:rsidRPr="003154A0">
        <w:rPr>
          <w:rFonts w:ascii="Calibri" w:hAnsi="Calibri" w:cs="Calibri"/>
          <w:sz w:val="24"/>
          <w:szCs w:val="24"/>
          <w:lang w:val="de-DE"/>
        </w:rPr>
        <w:t xml:space="preserve"> nach </w:t>
      </w:r>
      <w:r w:rsidR="003154A0">
        <w:rPr>
          <w:rFonts w:ascii="Calibri" w:hAnsi="Calibri" w:cs="Calibri"/>
          <w:sz w:val="24"/>
          <w:szCs w:val="24"/>
          <w:lang w:val="de-DE"/>
        </w:rPr>
        <w:t>englischer</w:t>
      </w:r>
      <w:r w:rsidRPr="003154A0">
        <w:rPr>
          <w:rFonts w:ascii="Calibri" w:hAnsi="Calibri" w:cs="Calibri"/>
          <w:sz w:val="24"/>
          <w:szCs w:val="24"/>
          <w:lang w:val="de-DE"/>
        </w:rPr>
        <w:t xml:space="preserve"> Phonetik </w:t>
      </w:r>
      <w:r w:rsidR="003154A0">
        <w:rPr>
          <w:rFonts w:ascii="Calibri" w:hAnsi="Calibri" w:cs="Calibri"/>
          <w:sz w:val="24"/>
          <w:szCs w:val="24"/>
          <w:lang w:val="de-DE"/>
        </w:rPr>
        <w:t xml:space="preserve">gesprochen. Das Wort wird aber „deutsch“ konjugiert, </w:t>
      </w:r>
      <w:r w:rsidRPr="003154A0">
        <w:rPr>
          <w:rFonts w:ascii="Calibri" w:hAnsi="Calibri" w:cs="Calibri"/>
          <w:sz w:val="24"/>
          <w:szCs w:val="24"/>
          <w:lang w:val="de-DE"/>
        </w:rPr>
        <w:t xml:space="preserve">wie "ich </w:t>
      </w:r>
      <w:proofErr w:type="spellStart"/>
      <w:r w:rsidRPr="003154A0">
        <w:rPr>
          <w:rFonts w:ascii="Calibri" w:hAnsi="Calibri" w:cs="Calibri"/>
          <w:sz w:val="24"/>
          <w:szCs w:val="24"/>
          <w:lang w:val="de-DE"/>
        </w:rPr>
        <w:t>like</w:t>
      </w:r>
      <w:proofErr w:type="spellEnd"/>
      <w:r w:rsidRPr="003154A0">
        <w:rPr>
          <w:rFonts w:ascii="Calibri" w:hAnsi="Calibri" w:cs="Calibri"/>
          <w:sz w:val="24"/>
          <w:szCs w:val="24"/>
          <w:lang w:val="de-DE"/>
        </w:rPr>
        <w:t xml:space="preserve">", "du </w:t>
      </w:r>
      <w:proofErr w:type="spellStart"/>
      <w:r w:rsidRPr="003154A0">
        <w:rPr>
          <w:rFonts w:ascii="Calibri" w:hAnsi="Calibri" w:cs="Calibri"/>
          <w:sz w:val="24"/>
          <w:szCs w:val="24"/>
          <w:lang w:val="de-DE"/>
        </w:rPr>
        <w:t>likst</w:t>
      </w:r>
      <w:proofErr w:type="spellEnd"/>
      <w:r w:rsidRPr="003154A0">
        <w:rPr>
          <w:rFonts w:ascii="Calibri" w:hAnsi="Calibri" w:cs="Calibri"/>
          <w:sz w:val="24"/>
          <w:szCs w:val="24"/>
          <w:lang w:val="de-DE"/>
        </w:rPr>
        <w:t>" und "</w:t>
      </w:r>
      <w:proofErr w:type="spellStart"/>
      <w:r w:rsidRPr="003154A0">
        <w:rPr>
          <w:rFonts w:ascii="Calibri" w:hAnsi="Calibri" w:cs="Calibri"/>
          <w:sz w:val="24"/>
          <w:szCs w:val="24"/>
          <w:lang w:val="de-DE"/>
        </w:rPr>
        <w:t>gelikt</w:t>
      </w:r>
      <w:proofErr w:type="spellEnd"/>
      <w:r w:rsidRPr="003154A0">
        <w:rPr>
          <w:rFonts w:ascii="Calibri" w:hAnsi="Calibri" w:cs="Calibri"/>
          <w:sz w:val="24"/>
          <w:szCs w:val="24"/>
          <w:lang w:val="de-DE"/>
        </w:rPr>
        <w:t xml:space="preserve">" </w:t>
      </w:r>
    </w:p>
    <w:p w:rsidR="00397F5D" w:rsidRDefault="00397F5D" w:rsidP="0006245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</w:p>
    <w:p w:rsidR="0006245D" w:rsidRDefault="0006245D" w:rsidP="0006245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 w:rsidRPr="003154A0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>Beispiele:</w:t>
      </w:r>
    </w:p>
    <w:p w:rsidR="0086545E" w:rsidRPr="003154A0" w:rsidRDefault="0086545E" w:rsidP="0006245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</w:p>
    <w:p w:rsidR="00287E8C" w:rsidRPr="0086545E" w:rsidRDefault="00287E8C" w:rsidP="00287E8C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proofErr w:type="spellStart"/>
      <w:r w:rsidRPr="0086545E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googeln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(</w:t>
      </w:r>
      <w:proofErr w:type="spellStart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to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proofErr w:type="spellStart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google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): Die Endung wird konsequent wie ein deutsches Wort auf "-</w:t>
      </w:r>
      <w:proofErr w:type="spellStart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eln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" gesprochen und auch so geschrieben (ich </w:t>
      </w:r>
      <w:proofErr w:type="spellStart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google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, du </w:t>
      </w:r>
      <w:proofErr w:type="spellStart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googelst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, ich habe </w:t>
      </w:r>
      <w:proofErr w:type="spellStart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gegoogelt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).</w:t>
      </w:r>
      <w:r w:rsidRPr="00287E8C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</w:p>
    <w:p w:rsidR="00397F5D" w:rsidRPr="00287E8C" w:rsidRDefault="00397F5D" w:rsidP="00287E8C">
      <w:pPr>
        <w:spacing w:after="0" w:line="240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C03B2D" w:rsidRPr="0086545E" w:rsidRDefault="00287E8C" w:rsidP="00287E8C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86545E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downloaden</w:t>
      </w:r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(</w:t>
      </w:r>
      <w:proofErr w:type="spellStart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to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proofErr w:type="spellStart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download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): Oft wird die Betonung auf das erste Wort gelegt (DOWN-</w:t>
      </w:r>
      <w:proofErr w:type="spellStart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loaden</w:t>
      </w:r>
      <w:proofErr w:type="spellEnd"/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) und normal deutsch </w:t>
      </w:r>
      <w:r w:rsidR="00397F5D"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>konjugiert</w:t>
      </w:r>
      <w:r w:rsidRPr="0086545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(ich downloade, ich habe gedownloadet).</w:t>
      </w:r>
    </w:p>
    <w:p w:rsidR="00C03B2D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86545E" w:rsidRPr="00287E8C" w:rsidRDefault="0086545E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>_____________________________________________</w:t>
      </w:r>
    </w:p>
    <w:p w:rsidR="00C03B2D" w:rsidRPr="00287E8C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C03B2D" w:rsidRPr="00287E8C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</w:p>
    <w:p w:rsidR="00C03B2D" w:rsidRPr="00C03B2D" w:rsidRDefault="008B6BEF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 xml:space="preserve">Regola: </w:t>
      </w:r>
    </w:p>
    <w:p w:rsidR="00C03B2D" w:rsidRP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6D0512" w:rsidRPr="006D0512" w:rsidRDefault="006D0512" w:rsidP="006D0512">
      <w:pP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I verbi inglesi si adattano al sistema tedesco sia dal punto di vista ortografico che grammaticale. Terminano in “-en” (ad es. </w:t>
      </w:r>
      <w:proofErr w:type="spellStart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liken</w:t>
      </w:r>
      <w:proofErr w:type="spellEnd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) e il tema viene solitamente pronunciato secondo la fonetica inglese. Il verbo viene però coniugato “alla tedesca”, come “</w:t>
      </w:r>
      <w:proofErr w:type="spellStart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ich</w:t>
      </w:r>
      <w:proofErr w:type="spellEnd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 </w:t>
      </w:r>
      <w:proofErr w:type="spellStart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like</w:t>
      </w:r>
      <w:proofErr w:type="spellEnd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”, “</w:t>
      </w:r>
      <w:proofErr w:type="spellStart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du</w:t>
      </w:r>
      <w:proofErr w:type="spellEnd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 </w:t>
      </w:r>
      <w:proofErr w:type="spellStart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likst</w:t>
      </w:r>
      <w:proofErr w:type="spellEnd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” e “</w:t>
      </w:r>
      <w:proofErr w:type="spellStart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gelikt</w:t>
      </w:r>
      <w:proofErr w:type="spellEnd"/>
      <w:r w:rsidRPr="006D0512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” </w:t>
      </w:r>
    </w:p>
    <w:p w:rsidR="00396B37" w:rsidRPr="0086545E" w:rsidRDefault="006D0512" w:rsidP="006D0512">
      <w:pP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eastAsia="it-IT"/>
        </w:rPr>
      </w:pPr>
      <w:r w:rsidRPr="0086545E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eastAsia="it-IT"/>
        </w:rPr>
        <w:t>Esempi:</w:t>
      </w:r>
    </w:p>
    <w:p w:rsidR="0086545E" w:rsidRPr="0086545E" w:rsidRDefault="0086545E" w:rsidP="0086545E">
      <w:pPr>
        <w:rPr>
          <w:rFonts w:ascii="Calibri" w:hAnsi="Calibri" w:cs="Calibri"/>
          <w:sz w:val="24"/>
          <w:szCs w:val="24"/>
        </w:rPr>
      </w:pPr>
      <w:proofErr w:type="spellStart"/>
      <w:r w:rsidRPr="0086545E">
        <w:rPr>
          <w:rFonts w:ascii="Calibri" w:hAnsi="Calibri" w:cs="Calibri"/>
          <w:b/>
          <w:sz w:val="24"/>
          <w:szCs w:val="24"/>
        </w:rPr>
        <w:t>googeln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Pr="0086545E">
        <w:rPr>
          <w:rFonts w:ascii="Calibri" w:hAnsi="Calibri" w:cs="Calibri"/>
          <w:sz w:val="24"/>
          <w:szCs w:val="24"/>
        </w:rPr>
        <w:t>to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google): la desinenza viene pronunciata sistematicamente come una parola tedesca, con “</w:t>
      </w:r>
      <w:proofErr w:type="spellStart"/>
      <w:r w:rsidRPr="0086545E">
        <w:rPr>
          <w:rFonts w:ascii="Calibri" w:hAnsi="Calibri" w:cs="Calibri"/>
          <w:sz w:val="24"/>
          <w:szCs w:val="24"/>
        </w:rPr>
        <w:t>-eln</w:t>
      </w:r>
      <w:proofErr w:type="spellEnd"/>
      <w:r w:rsidRPr="0086545E">
        <w:rPr>
          <w:rFonts w:ascii="Calibri" w:hAnsi="Calibri" w:cs="Calibri"/>
          <w:sz w:val="24"/>
          <w:szCs w:val="24"/>
        </w:rPr>
        <w:t>”, e scritta allo stesso modo (</w:t>
      </w:r>
      <w:proofErr w:type="spellStart"/>
      <w:r w:rsidRPr="0086545E">
        <w:rPr>
          <w:rFonts w:ascii="Calibri" w:hAnsi="Calibri" w:cs="Calibri"/>
          <w:sz w:val="24"/>
          <w:szCs w:val="24"/>
        </w:rPr>
        <w:t>ich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google, </w:t>
      </w:r>
      <w:proofErr w:type="spellStart"/>
      <w:r w:rsidRPr="0086545E">
        <w:rPr>
          <w:rFonts w:ascii="Calibri" w:hAnsi="Calibri" w:cs="Calibri"/>
          <w:sz w:val="24"/>
          <w:szCs w:val="24"/>
        </w:rPr>
        <w:t>du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6545E">
        <w:rPr>
          <w:rFonts w:ascii="Calibri" w:hAnsi="Calibri" w:cs="Calibri"/>
          <w:sz w:val="24"/>
          <w:szCs w:val="24"/>
        </w:rPr>
        <w:t>googelst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86545E">
        <w:rPr>
          <w:rFonts w:ascii="Calibri" w:hAnsi="Calibri" w:cs="Calibri"/>
          <w:sz w:val="24"/>
          <w:szCs w:val="24"/>
        </w:rPr>
        <w:t>ich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6545E">
        <w:rPr>
          <w:rFonts w:ascii="Calibri" w:hAnsi="Calibri" w:cs="Calibri"/>
          <w:sz w:val="24"/>
          <w:szCs w:val="24"/>
        </w:rPr>
        <w:t>habe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6545E">
        <w:rPr>
          <w:rFonts w:ascii="Calibri" w:hAnsi="Calibri" w:cs="Calibri"/>
          <w:sz w:val="24"/>
          <w:szCs w:val="24"/>
        </w:rPr>
        <w:t>gegoogelt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). </w:t>
      </w:r>
    </w:p>
    <w:p w:rsidR="0086545E" w:rsidRPr="0086545E" w:rsidRDefault="0086545E" w:rsidP="0086545E">
      <w:pPr>
        <w:rPr>
          <w:rFonts w:ascii="Calibri" w:hAnsi="Calibri" w:cs="Calibri"/>
          <w:sz w:val="24"/>
          <w:szCs w:val="24"/>
        </w:rPr>
      </w:pPr>
    </w:p>
    <w:p w:rsidR="0086545E" w:rsidRPr="0086545E" w:rsidRDefault="0086545E" w:rsidP="0086545E">
      <w:pPr>
        <w:rPr>
          <w:rFonts w:ascii="Calibri" w:hAnsi="Calibri" w:cs="Calibri"/>
          <w:sz w:val="24"/>
          <w:szCs w:val="24"/>
        </w:rPr>
      </w:pPr>
      <w:proofErr w:type="spellStart"/>
      <w:r w:rsidRPr="0086545E">
        <w:rPr>
          <w:rFonts w:ascii="Calibri" w:hAnsi="Calibri" w:cs="Calibri"/>
          <w:b/>
          <w:sz w:val="24"/>
          <w:szCs w:val="24"/>
        </w:rPr>
        <w:t>downloaden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Pr="0086545E">
        <w:rPr>
          <w:rFonts w:ascii="Calibri" w:hAnsi="Calibri" w:cs="Calibri"/>
          <w:sz w:val="24"/>
          <w:szCs w:val="24"/>
        </w:rPr>
        <w:t>to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download): spesso l'accento cade sulla prima sillaba (</w:t>
      </w:r>
      <w:proofErr w:type="spellStart"/>
      <w:r w:rsidRPr="0086545E">
        <w:rPr>
          <w:rFonts w:ascii="Calibri" w:hAnsi="Calibri" w:cs="Calibri"/>
          <w:sz w:val="24"/>
          <w:szCs w:val="24"/>
        </w:rPr>
        <w:t>DOWN-loaden</w:t>
      </w:r>
      <w:proofErr w:type="spellEnd"/>
      <w:r w:rsidRPr="0086545E">
        <w:rPr>
          <w:rFonts w:ascii="Calibri" w:hAnsi="Calibri" w:cs="Calibri"/>
          <w:sz w:val="24"/>
          <w:szCs w:val="24"/>
        </w:rPr>
        <w:t>) e la parola viene coniugata secondo le regole del tedesco (</w:t>
      </w:r>
      <w:proofErr w:type="spellStart"/>
      <w:r w:rsidRPr="0086545E">
        <w:rPr>
          <w:rFonts w:ascii="Calibri" w:hAnsi="Calibri" w:cs="Calibri"/>
          <w:sz w:val="24"/>
          <w:szCs w:val="24"/>
        </w:rPr>
        <w:t>ich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6545E">
        <w:rPr>
          <w:rFonts w:ascii="Calibri" w:hAnsi="Calibri" w:cs="Calibri"/>
          <w:sz w:val="24"/>
          <w:szCs w:val="24"/>
        </w:rPr>
        <w:t>downloade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86545E">
        <w:rPr>
          <w:rFonts w:ascii="Calibri" w:hAnsi="Calibri" w:cs="Calibri"/>
          <w:sz w:val="24"/>
          <w:szCs w:val="24"/>
        </w:rPr>
        <w:t>ich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6545E">
        <w:rPr>
          <w:rFonts w:ascii="Calibri" w:hAnsi="Calibri" w:cs="Calibri"/>
          <w:sz w:val="24"/>
          <w:szCs w:val="24"/>
        </w:rPr>
        <w:t>habe</w:t>
      </w:r>
      <w:proofErr w:type="spellEnd"/>
      <w:r w:rsidRPr="0086545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6545E">
        <w:rPr>
          <w:rFonts w:ascii="Calibri" w:hAnsi="Calibri" w:cs="Calibri"/>
          <w:sz w:val="24"/>
          <w:szCs w:val="24"/>
        </w:rPr>
        <w:t>gedownloadet</w:t>
      </w:r>
      <w:proofErr w:type="spellEnd"/>
      <w:r w:rsidRPr="0086545E">
        <w:rPr>
          <w:rFonts w:ascii="Calibri" w:hAnsi="Calibri" w:cs="Calibri"/>
          <w:sz w:val="24"/>
          <w:szCs w:val="24"/>
        </w:rPr>
        <w:t>)</w:t>
      </w:r>
    </w:p>
    <w:p w:rsidR="00396B37" w:rsidRDefault="00396B37"/>
    <w:p w:rsidR="00396B37" w:rsidRDefault="00396B37">
      <w:pPr>
        <w:rPr>
          <w:rFonts w:ascii="Calibri" w:hAnsi="Calibri" w:cs="Calibri"/>
          <w:sz w:val="20"/>
          <w:szCs w:val="20"/>
        </w:rPr>
      </w:pPr>
    </w:p>
    <w:p w:rsidR="0086545E" w:rsidRDefault="0086545E">
      <w:pPr>
        <w:rPr>
          <w:rFonts w:ascii="Calibri" w:hAnsi="Calibri" w:cs="Calibri"/>
          <w:sz w:val="20"/>
          <w:szCs w:val="20"/>
        </w:rPr>
      </w:pPr>
    </w:p>
    <w:p w:rsidR="0086545E" w:rsidRDefault="0086545E">
      <w:pPr>
        <w:rPr>
          <w:rFonts w:ascii="Calibri" w:hAnsi="Calibri" w:cs="Calibri"/>
          <w:sz w:val="20"/>
          <w:szCs w:val="20"/>
        </w:rPr>
      </w:pPr>
    </w:p>
    <w:p w:rsidR="0086545E" w:rsidRPr="008C2812" w:rsidRDefault="0086545E">
      <w:pPr>
        <w:rPr>
          <w:rFonts w:ascii="Calibri" w:hAnsi="Calibri" w:cs="Calibri"/>
          <w:sz w:val="20"/>
          <w:szCs w:val="20"/>
        </w:rPr>
      </w:pPr>
    </w:p>
    <w:p w:rsidR="00396B37" w:rsidRPr="008C2812" w:rsidRDefault="008C2812">
      <w:pPr>
        <w:rPr>
          <w:rFonts w:ascii="Calibri" w:hAnsi="Calibri" w:cs="Calibri"/>
          <w:sz w:val="20"/>
          <w:szCs w:val="20"/>
        </w:rPr>
      </w:pPr>
      <w:proofErr w:type="spellStart"/>
      <w:r w:rsidRPr="008C2812">
        <w:rPr>
          <w:rFonts w:ascii="Calibri" w:hAnsi="Calibri" w:cs="Calibri"/>
          <w:sz w:val="20"/>
          <w:szCs w:val="20"/>
        </w:rPr>
        <w:t>Elke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8C2812">
        <w:rPr>
          <w:rFonts w:ascii="Calibri" w:hAnsi="Calibri" w:cs="Calibri"/>
          <w:sz w:val="20"/>
          <w:szCs w:val="20"/>
        </w:rPr>
        <w:t>Vaih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8C2812">
        <w:rPr>
          <w:rFonts w:ascii="Calibri" w:hAnsi="Calibri" w:cs="Calibri"/>
          <w:sz w:val="20"/>
          <w:szCs w:val="20"/>
        </w:rPr>
        <w:t>Unterrichtsmaterialien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B1</w:t>
      </w:r>
    </w:p>
    <w:sectPr w:rsidR="00396B37" w:rsidRPr="008C281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C19E2"/>
    <w:rsid w:val="000223E3"/>
    <w:rsid w:val="0006245D"/>
    <w:rsid w:val="000D04E5"/>
    <w:rsid w:val="001C6995"/>
    <w:rsid w:val="00287E8C"/>
    <w:rsid w:val="002A0AB3"/>
    <w:rsid w:val="00305E1E"/>
    <w:rsid w:val="003154A0"/>
    <w:rsid w:val="00396B37"/>
    <w:rsid w:val="00397F5D"/>
    <w:rsid w:val="003F208C"/>
    <w:rsid w:val="00514EB8"/>
    <w:rsid w:val="006528EC"/>
    <w:rsid w:val="0065794D"/>
    <w:rsid w:val="006C19E2"/>
    <w:rsid w:val="006D0512"/>
    <w:rsid w:val="0086545E"/>
    <w:rsid w:val="008B6BEF"/>
    <w:rsid w:val="008C2812"/>
    <w:rsid w:val="00A057F3"/>
    <w:rsid w:val="00A10A97"/>
    <w:rsid w:val="00A143FA"/>
    <w:rsid w:val="00A46CF9"/>
    <w:rsid w:val="00B613D5"/>
    <w:rsid w:val="00BA7074"/>
    <w:rsid w:val="00C03B2D"/>
    <w:rsid w:val="00CE2867"/>
    <w:rsid w:val="00EE2FC8"/>
    <w:rsid w:val="00FF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04E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6C19E2"/>
    <w:rPr>
      <w:b/>
      <w:bCs/>
    </w:rPr>
  </w:style>
  <w:style w:type="character" w:styleId="Enfasicorsivo">
    <w:name w:val="Emphasis"/>
    <w:basedOn w:val="Carpredefinitoparagrafo"/>
    <w:uiPriority w:val="20"/>
    <w:qFormat/>
    <w:rsid w:val="00EE2FC8"/>
    <w:rPr>
      <w:i/>
      <w:iCs/>
    </w:rPr>
  </w:style>
  <w:style w:type="character" w:customStyle="1" w:styleId="t286pc">
    <w:name w:val="t286pc"/>
    <w:basedOn w:val="Carpredefinitoparagrafo"/>
    <w:rsid w:val="00287E8C"/>
  </w:style>
  <w:style w:type="character" w:styleId="Collegamentoipertestuale">
    <w:name w:val="Hyperlink"/>
    <w:basedOn w:val="Carpredefinitoparagrafo"/>
    <w:uiPriority w:val="99"/>
    <w:semiHidden/>
    <w:unhideWhenUsed/>
    <w:rsid w:val="00287E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0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6DD89F-B738-44C7-92F9-2BD79DD27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10</cp:revision>
  <cp:lastPrinted>2026-07-06T14:31:00Z</cp:lastPrinted>
  <dcterms:created xsi:type="dcterms:W3CDTF">2026-07-06T14:12:00Z</dcterms:created>
  <dcterms:modified xsi:type="dcterms:W3CDTF">2026-07-06T14:31:00Z</dcterms:modified>
</cp:coreProperties>
</file>