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38F" w:rsidRPr="00BB08EA" w:rsidRDefault="0076438F" w:rsidP="0076438F">
      <w:pPr>
        <w:spacing w:after="0"/>
        <w:rPr>
          <w:rFonts w:ascii="Calibri" w:hAnsi="Calibri" w:cs="Calibri"/>
          <w:b/>
          <w:i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ARBEITSBLATT </w:t>
      </w:r>
      <w:r w:rsidR="003635BF">
        <w:rPr>
          <w:rFonts w:ascii="Calibri" w:hAnsi="Calibri" w:cs="Calibri"/>
          <w:b/>
          <w:sz w:val="28"/>
          <w:szCs w:val="28"/>
          <w:lang w:val="de-DE"/>
        </w:rPr>
        <w:t>AUSSPRACHE</w:t>
      </w:r>
      <w:r>
        <w:rPr>
          <w:rFonts w:ascii="Calibri" w:hAnsi="Calibri" w:cs="Calibri"/>
          <w:b/>
          <w:sz w:val="28"/>
          <w:szCs w:val="28"/>
          <w:lang w:val="de-DE"/>
        </w:rPr>
        <w:t>: AKZENT BEI GRADPARTIKELN</w:t>
      </w:r>
    </w:p>
    <w:p w:rsidR="0076438F" w:rsidRDefault="0076438F" w:rsidP="0076438F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        </w:t>
      </w:r>
      <w:r>
        <w:rPr>
          <w:rFonts w:ascii="Calibri" w:hAnsi="Calibri" w:cs="Calibri"/>
          <w:b/>
          <w:sz w:val="24"/>
          <w:szCs w:val="24"/>
          <w:lang w:val="de-DE"/>
        </w:rPr>
        <w:t>Momente B1.1  AB Lektion 10, ÜB 4</w:t>
      </w:r>
    </w:p>
    <w:p w:rsidR="0076438F" w:rsidRDefault="0076438F" w:rsidP="0076438F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4"/>
          <w:szCs w:val="24"/>
          <w:lang w:val="de-DE"/>
        </w:rPr>
        <w:t>___________________________________________________________________________</w:t>
      </w:r>
    </w:p>
    <w:p w:rsidR="0076438F" w:rsidRDefault="0076438F" w:rsidP="0076438F">
      <w:pPr>
        <w:spacing w:after="0"/>
        <w:rPr>
          <w:rFonts w:ascii="Calibri" w:hAnsi="Calibri" w:cs="Calibri"/>
          <w:b/>
          <w:lang w:val="de-DE"/>
        </w:rPr>
      </w:pPr>
    </w:p>
    <w:p w:rsidR="00CD5195" w:rsidRDefault="00CD5195" w:rsidP="00CD5195">
      <w:pPr>
        <w:spacing w:after="0"/>
        <w:jc w:val="center"/>
        <w:rPr>
          <w:rFonts w:ascii="Calibri" w:hAnsi="Calibri" w:cs="Calibri"/>
          <w:b/>
          <w:lang w:val="de-DE"/>
        </w:rPr>
      </w:pPr>
      <w:r>
        <w:rPr>
          <w:rFonts w:ascii="Calibri" w:hAnsi="Calibri" w:cs="Calibri"/>
          <w:b/>
          <w:noProof/>
          <w:lang w:eastAsia="it-IT"/>
        </w:rPr>
        <w:drawing>
          <wp:inline distT="0" distB="0" distL="0" distR="0">
            <wp:extent cx="6007608" cy="790956"/>
            <wp:effectExtent l="0" t="0" r="0" b="0"/>
            <wp:docPr id="16749114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91146" name="Immagine 16749114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7608" cy="790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noProof/>
          <w:lang w:eastAsia="it-IT"/>
        </w:rPr>
        <w:drawing>
          <wp:inline distT="0" distB="0" distL="0" distR="0">
            <wp:extent cx="5998464" cy="1604772"/>
            <wp:effectExtent l="0" t="0" r="0" b="0"/>
            <wp:docPr id="22737532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375320" name="Immagine 22737532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8464" cy="1604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4682" w:rsidRPr="003635BF" w:rsidRDefault="00524682" w:rsidP="00524682">
      <w:pPr>
        <w:pStyle w:val="NormaleWeb"/>
        <w:shd w:val="clear" w:color="auto" w:fill="FFFFFF"/>
        <w:spacing w:before="180" w:beforeAutospacing="0" w:after="360" w:afterAutospacing="0"/>
        <w:rPr>
          <w:rFonts w:ascii="Calibri" w:hAnsi="Calibri" w:cs="Calibri"/>
          <w:color w:val="333333"/>
          <w:lang w:val="de-DE"/>
        </w:rPr>
      </w:pPr>
      <w:r w:rsidRPr="00524682">
        <w:rPr>
          <w:rStyle w:val="Enfasigrassetto"/>
          <w:rFonts w:ascii="Calibri" w:hAnsi="Calibri" w:cs="Calibri"/>
          <w:color w:val="333333"/>
          <w:lang w:val="de-DE"/>
        </w:rPr>
        <w:t>Gradpartikeln</w:t>
      </w:r>
      <w:r w:rsidRPr="00524682">
        <w:rPr>
          <w:rFonts w:ascii="Calibri" w:hAnsi="Calibri" w:cs="Calibri"/>
          <w:color w:val="333333"/>
          <w:lang w:val="de-DE"/>
        </w:rPr>
        <w:t xml:space="preserve"> sind Wörter, die vor Adjektiven, Adverbien oder bei Verben stehen und sich auf diese beziehen. Sie sind ein Mittel </w:t>
      </w:r>
      <w:r>
        <w:rPr>
          <w:rFonts w:ascii="Calibri" w:hAnsi="Calibri" w:cs="Calibri"/>
          <w:color w:val="333333"/>
          <w:lang w:val="de-DE"/>
        </w:rPr>
        <w:t>der</w:t>
      </w:r>
      <w:r w:rsidRPr="00524682">
        <w:rPr>
          <w:rFonts w:ascii="Calibri" w:hAnsi="Calibri" w:cs="Calibri"/>
          <w:color w:val="333333"/>
          <w:lang w:val="de-DE"/>
        </w:rPr>
        <w:t xml:space="preserve"> Graduierung und geben an, wie </w:t>
      </w:r>
      <w:r>
        <w:rPr>
          <w:rFonts w:ascii="Calibri" w:hAnsi="Calibri" w:cs="Calibri"/>
          <w:color w:val="333333"/>
          <w:lang w:val="de-DE"/>
        </w:rPr>
        <w:t xml:space="preserve">intensiv </w:t>
      </w:r>
      <w:r w:rsidRPr="00524682">
        <w:rPr>
          <w:rFonts w:ascii="Calibri" w:hAnsi="Calibri" w:cs="Calibri"/>
          <w:color w:val="333333"/>
          <w:lang w:val="de-DE"/>
        </w:rPr>
        <w:t xml:space="preserve"> eine Eigenschaft ist.</w:t>
      </w:r>
      <w:r>
        <w:rPr>
          <w:rFonts w:ascii="Calibri" w:hAnsi="Calibri" w:cs="Calibri"/>
          <w:color w:val="333333"/>
          <w:lang w:val="de-DE"/>
        </w:rPr>
        <w:t xml:space="preserve"> </w:t>
      </w:r>
      <w:r w:rsidRPr="003635BF">
        <w:rPr>
          <w:rFonts w:ascii="Calibri" w:hAnsi="Calibri" w:cs="Calibri"/>
          <w:color w:val="333333"/>
          <w:lang w:val="de-DE"/>
        </w:rPr>
        <w:t>Gradartikel sind invariabel.</w:t>
      </w:r>
    </w:p>
    <w:p w:rsidR="0076438F" w:rsidRPr="008518ED" w:rsidRDefault="0076438F" w:rsidP="0076438F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b/>
          <w:sz w:val="24"/>
          <w:szCs w:val="24"/>
          <w:lang w:val="de-DE"/>
        </w:rPr>
      </w:pPr>
      <w:r w:rsidRPr="008518ED">
        <w:rPr>
          <w:rFonts w:ascii="Calibri" w:hAnsi="Calibri" w:cs="Calibri"/>
          <w:b/>
          <w:sz w:val="24"/>
          <w:szCs w:val="24"/>
          <w:lang w:val="de-DE"/>
        </w:rPr>
        <w:t>Regel:</w:t>
      </w:r>
    </w:p>
    <w:p w:rsidR="000A4891" w:rsidRPr="008518ED" w:rsidRDefault="000A4891" w:rsidP="008518ED">
      <w:pPr>
        <w:spacing w:after="0" w:line="240" w:lineRule="auto"/>
        <w:rPr>
          <w:rFonts w:ascii="Calibri" w:eastAsia="Times New Roman" w:hAnsi="Calibri" w:cs="Calibri"/>
          <w:bCs/>
          <w:sz w:val="24"/>
          <w:szCs w:val="24"/>
          <w:lang w:val="de-DE" w:eastAsia="it-IT"/>
        </w:rPr>
      </w:pPr>
      <w:r w:rsidRPr="008518ED">
        <w:rPr>
          <w:rFonts w:ascii="Calibri" w:eastAsia="Times New Roman" w:hAnsi="Calibri" w:cs="Calibri"/>
          <w:bCs/>
          <w:sz w:val="24"/>
          <w:szCs w:val="24"/>
          <w:lang w:val="de-DE" w:eastAsia="it-IT"/>
        </w:rPr>
        <w:t>Gradpartikeln sind in ihrer Ba</w:t>
      </w:r>
      <w:r w:rsidR="008518ED">
        <w:rPr>
          <w:rFonts w:ascii="Calibri" w:eastAsia="Times New Roman" w:hAnsi="Calibri" w:cs="Calibri"/>
          <w:bCs/>
          <w:sz w:val="24"/>
          <w:szCs w:val="24"/>
          <w:lang w:val="de-DE" w:eastAsia="it-IT"/>
        </w:rPr>
        <w:t>s</w:t>
      </w:r>
      <w:r w:rsidRPr="008518ED">
        <w:rPr>
          <w:rFonts w:ascii="Calibri" w:eastAsia="Times New Roman" w:hAnsi="Calibri" w:cs="Calibri"/>
          <w:bCs/>
          <w:sz w:val="24"/>
          <w:szCs w:val="24"/>
          <w:lang w:val="de-DE" w:eastAsia="it-IT"/>
        </w:rPr>
        <w:t xml:space="preserve">isform unbetont. Ihre Aufgabe ist es, einen anderen Satzteil – das Bezugswort  – hervorzuheben. Der </w:t>
      </w:r>
      <w:r w:rsidR="008518ED">
        <w:rPr>
          <w:rFonts w:ascii="Calibri" w:eastAsia="Times New Roman" w:hAnsi="Calibri" w:cs="Calibri"/>
          <w:bCs/>
          <w:sz w:val="24"/>
          <w:szCs w:val="24"/>
          <w:lang w:val="de-DE" w:eastAsia="it-IT"/>
        </w:rPr>
        <w:t>A</w:t>
      </w:r>
      <w:r w:rsidRPr="008518ED">
        <w:rPr>
          <w:rFonts w:ascii="Calibri" w:eastAsia="Times New Roman" w:hAnsi="Calibri" w:cs="Calibri"/>
          <w:bCs/>
          <w:sz w:val="24"/>
          <w:szCs w:val="24"/>
          <w:lang w:val="de-DE" w:eastAsia="it-IT"/>
        </w:rPr>
        <w:t>kzent liegt also immer auf dem Bezugswort</w:t>
      </w:r>
      <w:r w:rsidR="008518ED">
        <w:rPr>
          <w:rFonts w:ascii="Calibri" w:eastAsia="Times New Roman" w:hAnsi="Calibri" w:cs="Calibri"/>
          <w:bCs/>
          <w:sz w:val="24"/>
          <w:szCs w:val="24"/>
          <w:lang w:val="de-DE" w:eastAsia="it-IT"/>
        </w:rPr>
        <w:t xml:space="preserve"> (meistens Adjektiv, Adverb)</w:t>
      </w:r>
      <w:r w:rsidRPr="008518ED">
        <w:rPr>
          <w:rFonts w:ascii="Calibri" w:eastAsia="Times New Roman" w:hAnsi="Calibri" w:cs="Calibri"/>
          <w:bCs/>
          <w:sz w:val="24"/>
          <w:szCs w:val="24"/>
          <w:lang w:val="de-DE" w:eastAsia="it-IT"/>
        </w:rPr>
        <w:t xml:space="preserve"> und nicht auf der Partikel.</w:t>
      </w:r>
    </w:p>
    <w:p w:rsidR="000A4891" w:rsidRPr="003635BF" w:rsidRDefault="00657007" w:rsidP="008518ED">
      <w:pPr>
        <w:spacing w:after="0" w:line="240" w:lineRule="auto"/>
        <w:rPr>
          <w:rFonts w:ascii="Calibri" w:eastAsia="Times New Roman" w:hAnsi="Calibri" w:cs="Calibri"/>
          <w:lang w:val="de-DE" w:eastAsia="it-IT"/>
        </w:rPr>
      </w:pPr>
      <w:r>
        <w:rPr>
          <w:rFonts w:ascii="Calibri" w:eastAsia="Times New Roman" w:hAnsi="Calibri" w:cs="Calibri"/>
          <w:b/>
          <w:i/>
          <w:iCs/>
          <w:lang w:val="de-DE" w:eastAsia="it-IT"/>
        </w:rPr>
        <w:t xml:space="preserve">zum </w:t>
      </w:r>
      <w:r w:rsidR="000A4891" w:rsidRPr="007F4868">
        <w:rPr>
          <w:rFonts w:ascii="Calibri" w:eastAsia="Times New Roman" w:hAnsi="Calibri" w:cs="Calibri"/>
          <w:b/>
          <w:i/>
          <w:iCs/>
          <w:lang w:val="de-DE" w:eastAsia="it-IT"/>
        </w:rPr>
        <w:t>Beispiel</w:t>
      </w:r>
      <w:r w:rsidR="000A4891" w:rsidRPr="008518ED">
        <w:rPr>
          <w:rFonts w:ascii="Calibri" w:eastAsia="Times New Roman" w:hAnsi="Calibri" w:cs="Calibri"/>
          <w:i/>
          <w:iCs/>
          <w:lang w:val="de-DE" w:eastAsia="it-IT"/>
        </w:rPr>
        <w:t>:</w:t>
      </w:r>
      <w:r w:rsidR="000A4891" w:rsidRPr="008518ED">
        <w:rPr>
          <w:rFonts w:ascii="Calibri" w:eastAsia="Times New Roman" w:hAnsi="Calibri" w:cs="Calibri"/>
          <w:lang w:val="de-DE" w:eastAsia="it-IT"/>
        </w:rPr>
        <w:t xml:space="preserve"> Das ist ein </w:t>
      </w:r>
      <w:r w:rsidR="000A4891" w:rsidRPr="008518ED">
        <w:rPr>
          <w:rFonts w:ascii="Calibri" w:eastAsia="Times New Roman" w:hAnsi="Calibri" w:cs="Calibri"/>
          <w:bCs/>
          <w:lang w:val="de-DE" w:eastAsia="it-IT"/>
        </w:rPr>
        <w:t>sehr</w:t>
      </w:r>
      <w:r w:rsidR="000A4891" w:rsidRPr="008518ED">
        <w:rPr>
          <w:rFonts w:ascii="Calibri" w:eastAsia="Times New Roman" w:hAnsi="Calibri" w:cs="Calibri"/>
          <w:lang w:val="de-DE" w:eastAsia="it-IT"/>
        </w:rPr>
        <w:t xml:space="preserve"> </w:t>
      </w:r>
      <w:r w:rsidR="000A4891" w:rsidRPr="008518ED">
        <w:rPr>
          <w:rFonts w:ascii="Calibri" w:eastAsia="Times New Roman" w:hAnsi="Calibri" w:cs="Calibri"/>
          <w:b/>
          <w:lang w:val="de-DE" w:eastAsia="it-IT"/>
        </w:rPr>
        <w:t>schönes</w:t>
      </w:r>
      <w:r w:rsidR="000A4891" w:rsidRPr="008518ED">
        <w:rPr>
          <w:rFonts w:ascii="Calibri" w:eastAsia="Times New Roman" w:hAnsi="Calibri" w:cs="Calibri"/>
          <w:lang w:val="de-DE" w:eastAsia="it-IT"/>
        </w:rPr>
        <w:t xml:space="preserve"> Kleid. </w:t>
      </w:r>
      <w:r w:rsidR="000A4891" w:rsidRPr="003635BF">
        <w:rPr>
          <w:rFonts w:ascii="Calibri" w:eastAsia="Times New Roman" w:hAnsi="Calibri" w:cs="Calibri"/>
          <w:lang w:val="de-DE" w:eastAsia="it-IT"/>
        </w:rPr>
        <w:t xml:space="preserve">(Betonung auf </w:t>
      </w:r>
      <w:r w:rsidR="000A4891" w:rsidRPr="003635BF">
        <w:rPr>
          <w:rFonts w:ascii="Calibri" w:eastAsia="Times New Roman" w:hAnsi="Calibri" w:cs="Calibri"/>
          <w:i/>
          <w:iCs/>
          <w:lang w:val="de-DE" w:eastAsia="it-IT"/>
        </w:rPr>
        <w:t>schönes</w:t>
      </w:r>
      <w:r w:rsidR="000A4891" w:rsidRPr="003635BF">
        <w:rPr>
          <w:rFonts w:ascii="Calibri" w:eastAsia="Times New Roman" w:hAnsi="Calibri" w:cs="Calibri"/>
          <w:lang w:val="de-DE" w:eastAsia="it-IT"/>
        </w:rPr>
        <w:t>)</w:t>
      </w:r>
    </w:p>
    <w:p w:rsidR="008518ED" w:rsidRPr="003635BF" w:rsidRDefault="008518ED" w:rsidP="008518ED">
      <w:pPr>
        <w:spacing w:after="0" w:line="240" w:lineRule="auto"/>
        <w:rPr>
          <w:rFonts w:ascii="Calibri" w:eastAsia="Times New Roman" w:hAnsi="Calibri" w:cs="Calibri"/>
          <w:lang w:val="de-DE" w:eastAsia="it-IT"/>
        </w:rPr>
      </w:pPr>
    </w:p>
    <w:p w:rsidR="000A4891" w:rsidRPr="009A3991" w:rsidRDefault="008518ED" w:rsidP="000A489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de-DE" w:eastAsia="it-IT"/>
        </w:rPr>
      </w:pPr>
      <w:r>
        <w:rPr>
          <w:rFonts w:ascii="Calibri" w:eastAsia="Times New Roman" w:hAnsi="Calibri" w:cs="Calibri"/>
          <w:sz w:val="24"/>
          <w:szCs w:val="24"/>
          <w:lang w:val="de-DE" w:eastAsia="it-IT"/>
        </w:rPr>
        <w:t>Die</w:t>
      </w:r>
      <w:r w:rsidR="000A4891" w:rsidRPr="008518ED">
        <w:rPr>
          <w:rFonts w:ascii="Calibri" w:eastAsia="Times New Roman" w:hAnsi="Calibri" w:cs="Calibri"/>
          <w:sz w:val="24"/>
          <w:szCs w:val="24"/>
          <w:lang w:val="de-DE" w:eastAsia="it-IT"/>
        </w:rPr>
        <w:t xml:space="preserve"> Gradpartikel selbst </w:t>
      </w:r>
      <w:r>
        <w:rPr>
          <w:rFonts w:ascii="Calibri" w:eastAsia="Times New Roman" w:hAnsi="Calibri" w:cs="Calibri"/>
          <w:sz w:val="24"/>
          <w:szCs w:val="24"/>
          <w:lang w:val="de-DE" w:eastAsia="it-IT"/>
        </w:rPr>
        <w:t xml:space="preserve">wird nur dann </w:t>
      </w:r>
      <w:r w:rsidR="000A4891" w:rsidRPr="008518ED">
        <w:rPr>
          <w:rFonts w:ascii="Calibri" w:eastAsia="Times New Roman" w:hAnsi="Calibri" w:cs="Calibri"/>
          <w:sz w:val="24"/>
          <w:szCs w:val="24"/>
          <w:lang w:val="de-DE" w:eastAsia="it-IT"/>
        </w:rPr>
        <w:t xml:space="preserve">betont, </w:t>
      </w:r>
      <w:r>
        <w:rPr>
          <w:rFonts w:ascii="Calibri" w:eastAsia="Times New Roman" w:hAnsi="Calibri" w:cs="Calibri"/>
          <w:sz w:val="24"/>
          <w:szCs w:val="24"/>
          <w:lang w:val="de-DE" w:eastAsia="it-IT"/>
        </w:rPr>
        <w:t xml:space="preserve">wenn man die Aussage intensivieren will. </w:t>
      </w:r>
    </w:p>
    <w:p w:rsidR="000A4891" w:rsidRPr="003635BF" w:rsidRDefault="000A4891" w:rsidP="008518ED">
      <w:pPr>
        <w:spacing w:after="120" w:line="240" w:lineRule="auto"/>
        <w:rPr>
          <w:rFonts w:ascii="Calibri" w:eastAsia="Times New Roman" w:hAnsi="Calibri" w:cs="Calibri"/>
          <w:bCs/>
          <w:lang w:eastAsia="it-IT"/>
        </w:rPr>
      </w:pPr>
      <w:r w:rsidRPr="007F4868">
        <w:rPr>
          <w:rFonts w:ascii="Calibri" w:eastAsia="Times New Roman" w:hAnsi="Calibri" w:cs="Calibri"/>
          <w:b/>
          <w:i/>
          <w:iCs/>
          <w:lang w:val="de-DE" w:eastAsia="it-IT"/>
        </w:rPr>
        <w:t>Beispiel</w:t>
      </w:r>
      <w:r w:rsidRPr="008518ED">
        <w:rPr>
          <w:rFonts w:ascii="Calibri" w:eastAsia="Times New Roman" w:hAnsi="Calibri" w:cs="Calibri"/>
          <w:i/>
          <w:iCs/>
          <w:lang w:val="de-DE" w:eastAsia="it-IT"/>
        </w:rPr>
        <w:t>:</w:t>
      </w:r>
      <w:r w:rsidRPr="008518ED">
        <w:rPr>
          <w:rFonts w:ascii="Calibri" w:eastAsia="Times New Roman" w:hAnsi="Calibri" w:cs="Calibri"/>
          <w:lang w:val="de-DE" w:eastAsia="it-IT"/>
        </w:rPr>
        <w:t xml:space="preserve"> Das ist ein </w:t>
      </w:r>
      <w:r w:rsidRPr="008518ED">
        <w:rPr>
          <w:rFonts w:ascii="Calibri" w:eastAsia="Times New Roman" w:hAnsi="Calibri" w:cs="Calibri"/>
          <w:b/>
          <w:bCs/>
          <w:lang w:val="de-DE" w:eastAsia="it-IT"/>
        </w:rPr>
        <w:t>sehr</w:t>
      </w:r>
      <w:r w:rsidRPr="008518ED">
        <w:rPr>
          <w:rFonts w:ascii="Calibri" w:eastAsia="Times New Roman" w:hAnsi="Calibri" w:cs="Calibri"/>
          <w:lang w:val="de-DE" w:eastAsia="it-IT"/>
        </w:rPr>
        <w:t xml:space="preserve"> schönes Kleid! </w:t>
      </w:r>
      <w:r w:rsidRPr="003635BF">
        <w:rPr>
          <w:rFonts w:ascii="Calibri" w:eastAsia="Times New Roman" w:hAnsi="Calibri" w:cs="Calibri"/>
          <w:lang w:eastAsia="it-IT"/>
        </w:rPr>
        <w:t>(</w:t>
      </w:r>
      <w:proofErr w:type="spellStart"/>
      <w:r w:rsidRPr="003635BF">
        <w:rPr>
          <w:rFonts w:ascii="Calibri" w:eastAsia="Times New Roman" w:hAnsi="Calibri" w:cs="Calibri"/>
          <w:lang w:eastAsia="it-IT"/>
        </w:rPr>
        <w:t>Starke</w:t>
      </w:r>
      <w:proofErr w:type="spellEnd"/>
      <w:r w:rsidRPr="003635BF">
        <w:rPr>
          <w:rFonts w:ascii="Calibri" w:eastAsia="Times New Roman" w:hAnsi="Calibri" w:cs="Calibri"/>
          <w:lang w:eastAsia="it-IT"/>
        </w:rPr>
        <w:t xml:space="preserve"> </w:t>
      </w:r>
      <w:proofErr w:type="spellStart"/>
      <w:r w:rsidRPr="003635BF">
        <w:rPr>
          <w:rFonts w:ascii="Calibri" w:eastAsia="Times New Roman" w:hAnsi="Calibri" w:cs="Calibri"/>
          <w:lang w:eastAsia="it-IT"/>
        </w:rPr>
        <w:t>Betonung</w:t>
      </w:r>
      <w:proofErr w:type="spellEnd"/>
      <w:r w:rsidRPr="003635BF">
        <w:rPr>
          <w:rFonts w:ascii="Calibri" w:eastAsia="Times New Roman" w:hAnsi="Calibri" w:cs="Calibri"/>
          <w:lang w:eastAsia="it-IT"/>
        </w:rPr>
        <w:t xml:space="preserve"> </w:t>
      </w:r>
      <w:proofErr w:type="spellStart"/>
      <w:r w:rsidRPr="003635BF">
        <w:rPr>
          <w:rFonts w:ascii="Calibri" w:eastAsia="Times New Roman" w:hAnsi="Calibri" w:cs="Calibri"/>
          <w:lang w:eastAsia="it-IT"/>
        </w:rPr>
        <w:t>auf</w:t>
      </w:r>
      <w:proofErr w:type="spellEnd"/>
      <w:r w:rsidRPr="003635BF">
        <w:rPr>
          <w:rFonts w:ascii="Calibri" w:eastAsia="Times New Roman" w:hAnsi="Calibri" w:cs="Calibri"/>
          <w:lang w:eastAsia="it-IT"/>
        </w:rPr>
        <w:t xml:space="preserve"> </w:t>
      </w:r>
      <w:proofErr w:type="spellStart"/>
      <w:r w:rsidRPr="003635BF">
        <w:rPr>
          <w:rFonts w:ascii="Calibri" w:eastAsia="Times New Roman" w:hAnsi="Calibri" w:cs="Calibri"/>
          <w:i/>
          <w:iCs/>
          <w:lang w:eastAsia="it-IT"/>
        </w:rPr>
        <w:t>sehr</w:t>
      </w:r>
      <w:proofErr w:type="spellEnd"/>
      <w:r w:rsidR="008518ED" w:rsidRPr="003635BF">
        <w:rPr>
          <w:rFonts w:ascii="Calibri" w:eastAsia="Times New Roman" w:hAnsi="Calibri" w:cs="Calibri"/>
          <w:lang w:eastAsia="it-IT"/>
        </w:rPr>
        <w:t>)</w:t>
      </w:r>
    </w:p>
    <w:p w:rsidR="000A4891" w:rsidRPr="003635BF" w:rsidRDefault="000A4891" w:rsidP="0076438F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b/>
          <w:sz w:val="24"/>
          <w:szCs w:val="24"/>
        </w:rPr>
      </w:pPr>
    </w:p>
    <w:p w:rsidR="0076438F" w:rsidRPr="003635BF" w:rsidRDefault="0076438F" w:rsidP="0076438F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444444"/>
          <w:sz w:val="24"/>
          <w:szCs w:val="24"/>
          <w:lang w:eastAsia="it-IT"/>
        </w:rPr>
      </w:pPr>
      <w:r w:rsidRPr="003635BF">
        <w:rPr>
          <w:rFonts w:ascii="Calibri" w:eastAsia="Times New Roman" w:hAnsi="Calibri" w:cs="Calibri"/>
          <w:sz w:val="24"/>
          <w:szCs w:val="24"/>
          <w:lang w:eastAsia="it-IT"/>
        </w:rPr>
        <w:t>--------------------------------------------------------------------------------</w:t>
      </w:r>
    </w:p>
    <w:p w:rsidR="00E52E88" w:rsidRPr="00826575" w:rsidRDefault="00826575" w:rsidP="00826575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A3621C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 </w:t>
      </w:r>
      <w:r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Avverbi </w:t>
      </w:r>
      <w:r w:rsidR="00E33C81">
        <w:rPr>
          <w:rFonts w:ascii="Calibri" w:eastAsia="Times New Roman" w:hAnsi="Calibri" w:cs="Calibri"/>
          <w:b/>
          <w:sz w:val="24"/>
          <w:szCs w:val="24"/>
          <w:lang w:eastAsia="it-IT"/>
        </w:rPr>
        <w:t>di quantità e di intensità</w:t>
      </w:r>
      <w:r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 </w:t>
      </w:r>
      <w:r w:rsidRPr="00A3621C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 </w:t>
      </w:r>
      <w:r w:rsidR="00E52E88" w:rsidRPr="008518ED">
        <w:rPr>
          <w:rFonts w:ascii="Calibri" w:hAnsi="Calibri" w:cs="Calibri"/>
          <w:sz w:val="24"/>
          <w:szCs w:val="24"/>
        </w:rPr>
        <w:t xml:space="preserve">sono parole che precedono aggettivi, avverbi o verbi e si riferiscono a essi. Sono uno strumento di gradazione e indicano l'intensità di una caratteristica. Gli </w:t>
      </w:r>
      <w:r>
        <w:rPr>
          <w:rFonts w:ascii="Calibri" w:hAnsi="Calibri" w:cs="Calibri"/>
          <w:sz w:val="24"/>
          <w:szCs w:val="24"/>
        </w:rPr>
        <w:t>avverbi focalizzanti</w:t>
      </w:r>
      <w:r w:rsidR="00E52E88" w:rsidRPr="008518ED">
        <w:rPr>
          <w:rFonts w:ascii="Calibri" w:hAnsi="Calibri" w:cs="Calibri"/>
          <w:sz w:val="24"/>
          <w:szCs w:val="24"/>
        </w:rPr>
        <w:t xml:space="preserve"> sono invariabili</w:t>
      </w:r>
      <w:r w:rsidR="008518ED">
        <w:rPr>
          <w:rFonts w:ascii="Calibri" w:hAnsi="Calibri" w:cs="Calibri"/>
          <w:sz w:val="24"/>
          <w:szCs w:val="24"/>
        </w:rPr>
        <w:t>.</w:t>
      </w:r>
    </w:p>
    <w:p w:rsidR="008518ED" w:rsidRPr="008518ED" w:rsidRDefault="008518ED" w:rsidP="00E52E88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sz w:val="24"/>
          <w:szCs w:val="24"/>
        </w:rPr>
      </w:pPr>
    </w:p>
    <w:p w:rsidR="000A4891" w:rsidRPr="008518ED" w:rsidRDefault="000A4891" w:rsidP="00E52E88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sz w:val="24"/>
          <w:szCs w:val="24"/>
        </w:rPr>
      </w:pPr>
      <w:r w:rsidRPr="008518ED">
        <w:rPr>
          <w:rFonts w:ascii="Calibri" w:hAnsi="Calibri" w:cs="Calibri"/>
          <w:b/>
          <w:sz w:val="24"/>
          <w:szCs w:val="24"/>
        </w:rPr>
        <w:t>Regola</w:t>
      </w:r>
      <w:r w:rsidRPr="008518ED">
        <w:rPr>
          <w:rFonts w:ascii="Calibri" w:hAnsi="Calibri" w:cs="Calibri"/>
          <w:sz w:val="24"/>
          <w:szCs w:val="24"/>
        </w:rPr>
        <w:t>:</w:t>
      </w:r>
    </w:p>
    <w:p w:rsidR="008518ED" w:rsidRDefault="00DB6B41" w:rsidP="008518ED">
      <w:pPr>
        <w:spacing w:after="0"/>
        <w:rPr>
          <w:rFonts w:ascii="Calibri" w:hAnsi="Calibri" w:cs="Calibri"/>
          <w:sz w:val="24"/>
          <w:szCs w:val="24"/>
        </w:rPr>
      </w:pPr>
      <w:r w:rsidRPr="00DB6B41">
        <w:rPr>
          <w:rFonts w:ascii="Calibri" w:eastAsia="Times New Roman" w:hAnsi="Calibri" w:cs="Calibri"/>
          <w:sz w:val="24"/>
          <w:szCs w:val="24"/>
          <w:lang w:eastAsia="it-IT"/>
        </w:rPr>
        <w:t>Avverbi di quantità e di intensità</w:t>
      </w:r>
      <w:r w:rsidR="000A4891" w:rsidRPr="008518ED">
        <w:rPr>
          <w:rFonts w:ascii="Calibri" w:hAnsi="Calibri" w:cs="Calibri"/>
          <w:sz w:val="24"/>
          <w:szCs w:val="24"/>
        </w:rPr>
        <w:t xml:space="preserve">, nella loro forma base, non sono accentate. Il loro compito è quello di mettere in risalto un’altra parte della frase: il termine di riferimento. L’accento di contrasto ricade quindi sempre sul termine di riferimento </w:t>
      </w:r>
      <w:r w:rsidR="007F4868" w:rsidRPr="007F4868">
        <w:rPr>
          <w:rFonts w:ascii="Calibri" w:hAnsi="Calibri" w:cs="Calibri"/>
          <w:sz w:val="24"/>
          <w:szCs w:val="24"/>
        </w:rPr>
        <w:t>(di solito aggettivo, avverbio)</w:t>
      </w:r>
      <w:r w:rsidR="007F4868">
        <w:rPr>
          <w:rFonts w:ascii="Calibri" w:hAnsi="Calibri" w:cs="Calibri"/>
          <w:sz w:val="24"/>
          <w:szCs w:val="24"/>
        </w:rPr>
        <w:t xml:space="preserve"> </w:t>
      </w:r>
      <w:r w:rsidR="000A4891" w:rsidRPr="008518ED">
        <w:rPr>
          <w:rFonts w:ascii="Calibri" w:hAnsi="Calibri" w:cs="Calibri"/>
          <w:sz w:val="24"/>
          <w:szCs w:val="24"/>
        </w:rPr>
        <w:t>e non sulla particella.</w:t>
      </w:r>
    </w:p>
    <w:p w:rsidR="000A4891" w:rsidRDefault="00657007" w:rsidP="008518ED">
      <w:pPr>
        <w:spacing w:after="0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b/>
          <w:i/>
          <w:lang w:val="de-DE" w:eastAsia="it-IT"/>
        </w:rPr>
        <w:t xml:space="preserve">per </w:t>
      </w:r>
      <w:proofErr w:type="spellStart"/>
      <w:r>
        <w:rPr>
          <w:rFonts w:ascii="Calibri" w:eastAsia="Times New Roman" w:hAnsi="Calibri" w:cs="Calibri"/>
          <w:b/>
          <w:i/>
          <w:lang w:val="de-DE" w:eastAsia="it-IT"/>
        </w:rPr>
        <w:t>e</w:t>
      </w:r>
      <w:r w:rsidR="000A4891" w:rsidRPr="00657007">
        <w:rPr>
          <w:rFonts w:ascii="Calibri" w:eastAsia="Times New Roman" w:hAnsi="Calibri" w:cs="Calibri"/>
          <w:b/>
          <w:i/>
          <w:lang w:val="de-DE" w:eastAsia="it-IT"/>
        </w:rPr>
        <w:t>sempio</w:t>
      </w:r>
      <w:proofErr w:type="spellEnd"/>
      <w:r w:rsidR="000A4891" w:rsidRPr="00657007">
        <w:rPr>
          <w:rFonts w:ascii="Calibri" w:eastAsia="Times New Roman" w:hAnsi="Calibri" w:cs="Calibri"/>
          <w:lang w:val="de-DE" w:eastAsia="it-IT"/>
        </w:rPr>
        <w:t xml:space="preserve">: </w:t>
      </w:r>
      <w:r w:rsidRPr="008518ED">
        <w:rPr>
          <w:rFonts w:ascii="Calibri" w:eastAsia="Times New Roman" w:hAnsi="Calibri" w:cs="Calibri"/>
          <w:lang w:val="de-DE" w:eastAsia="it-IT"/>
        </w:rPr>
        <w:t xml:space="preserve">Das ist ein </w:t>
      </w:r>
      <w:r w:rsidRPr="008518ED">
        <w:rPr>
          <w:rFonts w:ascii="Calibri" w:eastAsia="Times New Roman" w:hAnsi="Calibri" w:cs="Calibri"/>
          <w:bCs/>
          <w:lang w:val="de-DE" w:eastAsia="it-IT"/>
        </w:rPr>
        <w:t>sehr</w:t>
      </w:r>
      <w:r w:rsidRPr="008518ED">
        <w:rPr>
          <w:rFonts w:ascii="Calibri" w:eastAsia="Times New Roman" w:hAnsi="Calibri" w:cs="Calibri"/>
          <w:lang w:val="de-DE" w:eastAsia="it-IT"/>
        </w:rPr>
        <w:t xml:space="preserve"> </w:t>
      </w:r>
      <w:r w:rsidRPr="008518ED">
        <w:rPr>
          <w:rFonts w:ascii="Calibri" w:eastAsia="Times New Roman" w:hAnsi="Calibri" w:cs="Calibri"/>
          <w:b/>
          <w:lang w:val="de-DE" w:eastAsia="it-IT"/>
        </w:rPr>
        <w:t>schönes</w:t>
      </w:r>
      <w:r w:rsidRPr="008518ED">
        <w:rPr>
          <w:rFonts w:ascii="Calibri" w:eastAsia="Times New Roman" w:hAnsi="Calibri" w:cs="Calibri"/>
          <w:lang w:val="de-DE" w:eastAsia="it-IT"/>
        </w:rPr>
        <w:t xml:space="preserve"> Kleid</w:t>
      </w:r>
      <w:r w:rsidR="000A4891" w:rsidRPr="00657007">
        <w:rPr>
          <w:rFonts w:ascii="Calibri" w:eastAsia="Times New Roman" w:hAnsi="Calibri" w:cs="Calibri"/>
          <w:lang w:val="de-DE" w:eastAsia="it-IT"/>
        </w:rPr>
        <w:t xml:space="preserve">. </w:t>
      </w:r>
      <w:r w:rsidR="000A4891" w:rsidRPr="008518ED">
        <w:rPr>
          <w:rFonts w:ascii="Calibri" w:eastAsia="Times New Roman" w:hAnsi="Calibri" w:cs="Calibri"/>
          <w:lang w:eastAsia="it-IT"/>
        </w:rPr>
        <w:t>(Accento su «</w:t>
      </w:r>
      <w:r w:rsidRPr="00657007">
        <w:rPr>
          <w:rFonts w:ascii="Calibri" w:eastAsia="Times New Roman" w:hAnsi="Calibri" w:cs="Calibri"/>
          <w:i/>
          <w:iCs/>
          <w:lang w:eastAsia="it-IT"/>
        </w:rPr>
        <w:t xml:space="preserve"> </w:t>
      </w:r>
      <w:proofErr w:type="spellStart"/>
      <w:r w:rsidRPr="00657007">
        <w:rPr>
          <w:rFonts w:ascii="Calibri" w:eastAsia="Times New Roman" w:hAnsi="Calibri" w:cs="Calibri"/>
          <w:i/>
          <w:iCs/>
          <w:lang w:eastAsia="it-IT"/>
        </w:rPr>
        <w:t>schönes</w:t>
      </w:r>
      <w:proofErr w:type="spellEnd"/>
      <w:r w:rsidRPr="008518ED">
        <w:rPr>
          <w:rFonts w:ascii="Calibri" w:eastAsia="Times New Roman" w:hAnsi="Calibri" w:cs="Calibri"/>
          <w:lang w:eastAsia="it-IT"/>
        </w:rPr>
        <w:t xml:space="preserve"> </w:t>
      </w:r>
      <w:r w:rsidR="000A4891" w:rsidRPr="008518ED">
        <w:rPr>
          <w:rFonts w:ascii="Calibri" w:eastAsia="Times New Roman" w:hAnsi="Calibri" w:cs="Calibri"/>
          <w:lang w:eastAsia="it-IT"/>
        </w:rPr>
        <w:t>»)</w:t>
      </w:r>
    </w:p>
    <w:p w:rsidR="007F4868" w:rsidRPr="008518ED" w:rsidRDefault="007F4868" w:rsidP="008518ED">
      <w:pPr>
        <w:spacing w:after="0"/>
        <w:rPr>
          <w:rFonts w:ascii="Calibri" w:hAnsi="Calibri" w:cs="Calibri"/>
        </w:rPr>
      </w:pPr>
    </w:p>
    <w:p w:rsidR="00657007" w:rsidRDefault="00DB6B41" w:rsidP="00657007">
      <w:pPr>
        <w:spacing w:after="0"/>
        <w:rPr>
          <w:rFonts w:ascii="Calibri" w:eastAsia="Times New Roman" w:hAnsi="Calibri" w:cs="Calibri"/>
          <w:sz w:val="24"/>
          <w:szCs w:val="24"/>
          <w:lang w:eastAsia="it-IT"/>
        </w:rPr>
      </w:pPr>
      <w:r w:rsidRPr="00DB6B41">
        <w:rPr>
          <w:rFonts w:ascii="Calibri" w:eastAsia="Times New Roman" w:hAnsi="Calibri" w:cs="Calibri"/>
          <w:sz w:val="24"/>
          <w:szCs w:val="24"/>
          <w:lang w:eastAsia="it-IT"/>
        </w:rPr>
        <w:t>Avverbi di quantità e di intensità</w:t>
      </w:r>
      <w:r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 </w:t>
      </w:r>
      <w:r w:rsidR="00657007">
        <w:rPr>
          <w:rFonts w:ascii="Calibri" w:eastAsia="Times New Roman" w:hAnsi="Calibri" w:cs="Calibri"/>
          <w:sz w:val="24"/>
          <w:szCs w:val="24"/>
          <w:lang w:eastAsia="it-IT"/>
        </w:rPr>
        <w:t>vengono accentuati</w:t>
      </w:r>
      <w:r w:rsidR="007F4868" w:rsidRPr="007F4868">
        <w:rPr>
          <w:rFonts w:ascii="Calibri" w:eastAsia="Times New Roman" w:hAnsi="Calibri" w:cs="Calibri"/>
          <w:sz w:val="24"/>
          <w:szCs w:val="24"/>
          <w:lang w:eastAsia="it-IT"/>
        </w:rPr>
        <w:t xml:space="preserve"> solo quando si vuole dare maggiore enfasi all'affermazione.</w:t>
      </w:r>
    </w:p>
    <w:p w:rsidR="003F208C" w:rsidRPr="008518ED" w:rsidRDefault="007F4868" w:rsidP="00657007">
      <w:pPr>
        <w:spacing w:after="0"/>
        <w:rPr>
          <w:rFonts w:ascii="Calibri" w:hAnsi="Calibri" w:cs="Calibri"/>
          <w:sz w:val="24"/>
          <w:szCs w:val="24"/>
        </w:rPr>
      </w:pPr>
      <w:r w:rsidRPr="00657007">
        <w:rPr>
          <w:rFonts w:ascii="Calibri" w:eastAsia="Times New Roman" w:hAnsi="Calibri" w:cs="Calibri"/>
          <w:sz w:val="24"/>
          <w:szCs w:val="24"/>
          <w:lang w:val="de-DE" w:eastAsia="it-IT"/>
        </w:rPr>
        <w:t xml:space="preserve"> </w:t>
      </w:r>
      <w:r w:rsidR="00657007" w:rsidRPr="00657007">
        <w:rPr>
          <w:rFonts w:ascii="Calibri" w:eastAsia="Times New Roman" w:hAnsi="Calibri" w:cs="Calibri"/>
          <w:b/>
          <w:i/>
          <w:lang w:val="de-DE" w:eastAsia="it-IT"/>
        </w:rPr>
        <w:t xml:space="preserve">per </w:t>
      </w:r>
      <w:proofErr w:type="spellStart"/>
      <w:r w:rsidR="00657007" w:rsidRPr="00657007">
        <w:rPr>
          <w:rFonts w:ascii="Calibri" w:eastAsia="Times New Roman" w:hAnsi="Calibri" w:cs="Calibri"/>
          <w:b/>
          <w:i/>
          <w:lang w:val="de-DE" w:eastAsia="it-IT"/>
        </w:rPr>
        <w:t>e</w:t>
      </w:r>
      <w:r w:rsidR="008518ED" w:rsidRPr="00657007">
        <w:rPr>
          <w:rFonts w:ascii="Calibri" w:eastAsia="Times New Roman" w:hAnsi="Calibri" w:cs="Calibri"/>
          <w:b/>
          <w:i/>
          <w:lang w:val="de-DE" w:eastAsia="it-IT"/>
        </w:rPr>
        <w:t>sempio</w:t>
      </w:r>
      <w:proofErr w:type="spellEnd"/>
      <w:r w:rsidR="008518ED" w:rsidRPr="00657007">
        <w:rPr>
          <w:rFonts w:ascii="Calibri" w:eastAsia="Times New Roman" w:hAnsi="Calibri" w:cs="Calibri"/>
          <w:lang w:val="de-DE" w:eastAsia="it-IT"/>
        </w:rPr>
        <w:t xml:space="preserve">: </w:t>
      </w:r>
      <w:r w:rsidR="00657007" w:rsidRPr="008518ED">
        <w:rPr>
          <w:rFonts w:ascii="Calibri" w:eastAsia="Times New Roman" w:hAnsi="Calibri" w:cs="Calibri"/>
          <w:lang w:val="de-DE" w:eastAsia="it-IT"/>
        </w:rPr>
        <w:t xml:space="preserve">Das ist ein </w:t>
      </w:r>
      <w:r w:rsidR="00657007" w:rsidRPr="008518ED">
        <w:rPr>
          <w:rFonts w:ascii="Calibri" w:eastAsia="Times New Roman" w:hAnsi="Calibri" w:cs="Calibri"/>
          <w:b/>
          <w:bCs/>
          <w:lang w:val="de-DE" w:eastAsia="it-IT"/>
        </w:rPr>
        <w:t>sehr</w:t>
      </w:r>
      <w:r w:rsidR="00657007" w:rsidRPr="008518ED">
        <w:rPr>
          <w:rFonts w:ascii="Calibri" w:eastAsia="Times New Roman" w:hAnsi="Calibri" w:cs="Calibri"/>
          <w:lang w:val="de-DE" w:eastAsia="it-IT"/>
        </w:rPr>
        <w:t xml:space="preserve"> schönes Kleid!</w:t>
      </w:r>
      <w:r w:rsidR="008518ED" w:rsidRPr="00657007">
        <w:rPr>
          <w:rFonts w:ascii="Calibri" w:eastAsia="Times New Roman" w:hAnsi="Calibri" w:cs="Calibri"/>
          <w:lang w:val="de-DE" w:eastAsia="it-IT"/>
        </w:rPr>
        <w:t xml:space="preserve">! </w:t>
      </w:r>
      <w:r w:rsidR="008518ED" w:rsidRPr="007F4868">
        <w:rPr>
          <w:rFonts w:ascii="Calibri" w:eastAsia="Times New Roman" w:hAnsi="Calibri" w:cs="Calibri"/>
          <w:lang w:eastAsia="it-IT"/>
        </w:rPr>
        <w:t>(Forte accento su «</w:t>
      </w:r>
      <w:r w:rsidR="00657007">
        <w:rPr>
          <w:rFonts w:ascii="Calibri" w:eastAsia="Times New Roman" w:hAnsi="Calibri" w:cs="Calibri"/>
          <w:lang w:eastAsia="it-IT"/>
        </w:rPr>
        <w:t>sehr</w:t>
      </w:r>
      <w:r w:rsidR="008518ED" w:rsidRPr="007F4868">
        <w:rPr>
          <w:rFonts w:ascii="Calibri" w:eastAsia="Times New Roman" w:hAnsi="Calibri" w:cs="Calibri"/>
          <w:lang w:eastAsia="it-IT"/>
        </w:rPr>
        <w:t xml:space="preserve">») </w:t>
      </w:r>
      <w:r w:rsidR="00826575">
        <w:rPr>
          <w:rFonts w:ascii="Calibri" w:hAnsi="Calibri" w:cs="Calibri"/>
          <w:sz w:val="24"/>
          <w:szCs w:val="24"/>
        </w:rPr>
        <w:t>.</w:t>
      </w:r>
    </w:p>
    <w:sectPr w:rsidR="003F208C" w:rsidRPr="008518ED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7483F"/>
    <w:multiLevelType w:val="multilevel"/>
    <w:tmpl w:val="09929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6438F"/>
    <w:rsid w:val="000A4891"/>
    <w:rsid w:val="001C6995"/>
    <w:rsid w:val="002C5C50"/>
    <w:rsid w:val="003635BF"/>
    <w:rsid w:val="003B1BB4"/>
    <w:rsid w:val="003F0074"/>
    <w:rsid w:val="003F208C"/>
    <w:rsid w:val="004F519F"/>
    <w:rsid w:val="00524682"/>
    <w:rsid w:val="005C5450"/>
    <w:rsid w:val="00657007"/>
    <w:rsid w:val="0076438F"/>
    <w:rsid w:val="007F4868"/>
    <w:rsid w:val="00826575"/>
    <w:rsid w:val="00850A9A"/>
    <w:rsid w:val="008518ED"/>
    <w:rsid w:val="00911DC1"/>
    <w:rsid w:val="00CD5195"/>
    <w:rsid w:val="00DB6B41"/>
    <w:rsid w:val="00E33C81"/>
    <w:rsid w:val="00E52E88"/>
    <w:rsid w:val="00F24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438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76438F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524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linkling">
    <w:name w:val="link_ling"/>
    <w:basedOn w:val="Carpredefinitoparagrafo"/>
    <w:rsid w:val="005246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65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13</cp:revision>
  <cp:lastPrinted>2026-09-09T06:58:00Z</cp:lastPrinted>
  <dcterms:created xsi:type="dcterms:W3CDTF">2026-07-03T11:19:00Z</dcterms:created>
  <dcterms:modified xsi:type="dcterms:W3CDTF">2026-09-17T09:12:00Z</dcterms:modified>
</cp:coreProperties>
</file>